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4EDB9" w14:textId="7FC47AA1" w:rsidR="0034615B" w:rsidRPr="0034615B" w:rsidRDefault="00B9641D" w:rsidP="0034615B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34615B">
        <w:rPr>
          <w:rFonts w:ascii="Calibri" w:eastAsia="Calibri" w:hAnsi="Calibri" w:cs="Calibri"/>
          <w:b/>
          <w:sz w:val="28"/>
          <w:szCs w:val="28"/>
        </w:rPr>
        <w:t>Informe de Avance</w:t>
      </w:r>
    </w:p>
    <w:p w14:paraId="2652F8C2" w14:textId="2FA15D90" w:rsidR="0034615B" w:rsidRPr="0034615B" w:rsidRDefault="00B9641D" w:rsidP="0034615B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34615B">
        <w:rPr>
          <w:rFonts w:ascii="Calibri" w:eastAsia="Calibri" w:hAnsi="Calibri" w:cs="Calibri"/>
          <w:b/>
          <w:sz w:val="28"/>
          <w:szCs w:val="28"/>
        </w:rPr>
        <w:t xml:space="preserve">Rendición </w:t>
      </w:r>
      <w:r w:rsidR="00717770" w:rsidRPr="0034615B">
        <w:rPr>
          <w:rFonts w:ascii="Calibri" w:eastAsia="Calibri" w:hAnsi="Calibri" w:cs="Calibri"/>
          <w:b/>
          <w:sz w:val="28"/>
          <w:szCs w:val="28"/>
        </w:rPr>
        <w:t>Fondo Apertura</w:t>
      </w:r>
    </w:p>
    <w:p w14:paraId="19AE961E" w14:textId="499F4FC8" w:rsidR="00D26A39" w:rsidRPr="0034615B" w:rsidRDefault="0034615B" w:rsidP="0034615B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34615B">
        <w:rPr>
          <w:rFonts w:ascii="Calibri" w:eastAsia="Calibri" w:hAnsi="Calibri" w:cs="Calibri"/>
          <w:b/>
          <w:sz w:val="28"/>
          <w:szCs w:val="28"/>
        </w:rPr>
        <w:t xml:space="preserve">Fundación </w:t>
      </w:r>
      <w:r w:rsidR="00717770" w:rsidRPr="0034615B">
        <w:rPr>
          <w:rFonts w:ascii="Calibri" w:eastAsia="Calibri" w:hAnsi="Calibri" w:cs="Calibri"/>
          <w:b/>
          <w:sz w:val="28"/>
          <w:szCs w:val="28"/>
        </w:rPr>
        <w:t>Angelini</w:t>
      </w:r>
    </w:p>
    <w:p w14:paraId="59C1BE16" w14:textId="77777777" w:rsidR="00D26A39" w:rsidRDefault="00B9641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Informe de Avance N° _____ </w:t>
      </w:r>
    </w:p>
    <w:p w14:paraId="64114EA9" w14:textId="71416836" w:rsidR="0040260C" w:rsidRDefault="0040260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Fecha de envío: </w:t>
      </w:r>
    </w:p>
    <w:p w14:paraId="78A62CE1" w14:textId="77777777" w:rsidR="00D26A39" w:rsidRDefault="00B9641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 presente informe da cuenta del avance técnico y presupuestario del proyecto ________ (nombre proyecto), al ________ (día/mes) de _________ (año).</w:t>
      </w:r>
    </w:p>
    <w:p w14:paraId="1A149A3E" w14:textId="77777777" w:rsidR="00D26A39" w:rsidRDefault="00B964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77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Información del Proyecto</w:t>
      </w:r>
    </w:p>
    <w:p w14:paraId="236E0295" w14:textId="77777777" w:rsidR="00D26A39" w:rsidRDefault="00B96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Nombre organización: </w:t>
      </w:r>
    </w:p>
    <w:p w14:paraId="4E65E199" w14:textId="77777777" w:rsidR="00D26A39" w:rsidRDefault="00B96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Nombre proyecto: </w:t>
      </w:r>
    </w:p>
    <w:p w14:paraId="358C91C2" w14:textId="77777777" w:rsidR="00D26A39" w:rsidRDefault="00B96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Fecha de inicio del proyecto: </w:t>
      </w:r>
    </w:p>
    <w:p w14:paraId="6CC09DE2" w14:textId="77777777" w:rsidR="00D26A39" w:rsidRDefault="00B964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Fecha estimada de cierre del proyecto:</w:t>
      </w:r>
    </w:p>
    <w:p w14:paraId="3475E236" w14:textId="77777777" w:rsidR="00D26A39" w:rsidRDefault="00B964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77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Avance técnico del proyecto</w:t>
      </w:r>
    </w:p>
    <w:p w14:paraId="2973F5E1" w14:textId="77777777" w:rsidR="00D26A39" w:rsidRDefault="00B964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Personas beneficiadas a la fecha</w:t>
      </w:r>
    </w:p>
    <w:p w14:paraId="60AC7E6C" w14:textId="783C3C2E" w:rsidR="00D26A39" w:rsidRDefault="00B9641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Especifique </w:t>
      </w:r>
      <w:r w:rsidR="008603BB">
        <w:rPr>
          <w:rFonts w:ascii="Calibri" w:eastAsia="Calibri" w:hAnsi="Calibri" w:cs="Calibri"/>
          <w:sz w:val="24"/>
          <w:szCs w:val="24"/>
        </w:rPr>
        <w:t xml:space="preserve">cualitativamente las </w:t>
      </w:r>
      <w:r>
        <w:rPr>
          <w:rFonts w:ascii="Calibri" w:eastAsia="Calibri" w:hAnsi="Calibri" w:cs="Calibri"/>
          <w:sz w:val="24"/>
          <w:szCs w:val="24"/>
        </w:rPr>
        <w:t>características de las personas o comunidades beneficiadas por el proyecto (tipo de beneficiario, edad, género, comuna, etc.), a la fecha de entrega del presente informe</w:t>
      </w:r>
      <w:r w:rsidR="008603BB">
        <w:rPr>
          <w:rFonts w:ascii="Calibri" w:eastAsia="Calibri" w:hAnsi="Calibri" w:cs="Calibri"/>
          <w:sz w:val="24"/>
          <w:szCs w:val="24"/>
        </w:rPr>
        <w:t>:</w:t>
      </w:r>
    </w:p>
    <w:p w14:paraId="35C75725" w14:textId="77777777" w:rsidR="008603BB" w:rsidRDefault="008603BB">
      <w:pPr>
        <w:rPr>
          <w:rFonts w:ascii="Calibri" w:eastAsia="Calibri" w:hAnsi="Calibri" w:cs="Calibri"/>
          <w:sz w:val="24"/>
          <w:szCs w:val="24"/>
        </w:rPr>
      </w:pPr>
    </w:p>
    <w:p w14:paraId="773DF5F3" w14:textId="77777777" w:rsidR="008603BB" w:rsidRDefault="008603BB">
      <w:pPr>
        <w:rPr>
          <w:rFonts w:ascii="Calibri" w:eastAsia="Calibri" w:hAnsi="Calibri" w:cs="Calibri"/>
          <w:sz w:val="24"/>
          <w:szCs w:val="24"/>
        </w:rPr>
      </w:pPr>
    </w:p>
    <w:p w14:paraId="7889341F" w14:textId="77777777" w:rsidR="008603BB" w:rsidRDefault="008603BB">
      <w:pPr>
        <w:rPr>
          <w:rFonts w:ascii="Calibri" w:eastAsia="Calibri" w:hAnsi="Calibri" w:cs="Calibri"/>
          <w:sz w:val="24"/>
          <w:szCs w:val="24"/>
        </w:rPr>
      </w:pPr>
    </w:p>
    <w:p w14:paraId="7B006B51" w14:textId="2D8BD42B" w:rsidR="00F26F42" w:rsidRDefault="00F26F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Luego de la descripción </w:t>
      </w:r>
      <w:r w:rsidR="008603BB">
        <w:rPr>
          <w:rFonts w:ascii="Calibri" w:eastAsia="Calibri" w:hAnsi="Calibri" w:cs="Calibri"/>
          <w:sz w:val="24"/>
          <w:szCs w:val="24"/>
        </w:rPr>
        <w:t xml:space="preserve">cualitativa complete este cuadro de acuerdo con sus beneficiarios editando el ejemplo que aparece descrito en color azul e insertando las líneas requeridas </w:t>
      </w:r>
      <w:r w:rsidR="00A66F27">
        <w:rPr>
          <w:rFonts w:ascii="Calibri" w:eastAsia="Calibri" w:hAnsi="Calibri" w:cs="Calibri"/>
          <w:sz w:val="24"/>
          <w:szCs w:val="24"/>
        </w:rPr>
        <w:t>de acuerdo con</w:t>
      </w:r>
      <w:r w:rsidR="008603BB">
        <w:rPr>
          <w:rFonts w:ascii="Calibri" w:eastAsia="Calibri" w:hAnsi="Calibri" w:cs="Calibri"/>
          <w:sz w:val="24"/>
          <w:szCs w:val="24"/>
        </w:rPr>
        <w:t xml:space="preserve"> sus beneficiarios:</w:t>
      </w:r>
    </w:p>
    <w:tbl>
      <w:tblPr>
        <w:tblW w:w="10019" w:type="dxa"/>
        <w:tblInd w:w="-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87"/>
        <w:gridCol w:w="520"/>
        <w:gridCol w:w="746"/>
        <w:gridCol w:w="2365"/>
        <w:gridCol w:w="1278"/>
        <w:gridCol w:w="576"/>
        <w:gridCol w:w="826"/>
        <w:gridCol w:w="1145"/>
      </w:tblGrid>
      <w:tr w:rsidR="00F26F42" w:rsidRPr="00F26F42" w14:paraId="41EBFE75" w14:textId="77777777" w:rsidTr="00A141D9">
        <w:trPr>
          <w:trHeight w:val="2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DAA3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26F42">
              <w:rPr>
                <w:rFonts w:asciiTheme="minorHAnsi" w:eastAsia="Times New Roman" w:hAnsiTheme="minorHAnsi" w:cstheme="minorHAnsi"/>
                <w:color w:val="000000"/>
              </w:rPr>
              <w:t>Nombre organización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28172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Beneficiarios directos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D147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542A0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Beneficiarios Indirectos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9F95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Tipo</w:t>
            </w:r>
          </w:p>
        </w:tc>
      </w:tr>
      <w:tr w:rsidR="00F26F42" w:rsidRPr="00F26F42" w14:paraId="3A6163F1" w14:textId="77777777" w:rsidTr="00A141D9">
        <w:trPr>
          <w:trHeight w:val="2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D947D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4BE9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14F2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RM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3F95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Otro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735C2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4345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8835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070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Otro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E3197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26F42" w:rsidRPr="00F26F42" w14:paraId="2FE5BC29" w14:textId="77777777" w:rsidTr="00A141D9">
        <w:trPr>
          <w:trHeight w:val="2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3F894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3269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CE85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9F21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485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Educación básica y media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A2DC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A505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7527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25D2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Docentes</w:t>
            </w:r>
          </w:p>
        </w:tc>
      </w:tr>
      <w:tr w:rsidR="00F26F42" w:rsidRPr="00F26F42" w14:paraId="4E1C4081" w14:textId="77777777" w:rsidTr="00A141D9">
        <w:trPr>
          <w:trHeight w:val="2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046B1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A6F4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242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B062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A652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242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8869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Cuidadores e hijos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D7D7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00C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7975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>512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7A30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F26F42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  <w:sz w:val="20"/>
                <w:szCs w:val="20"/>
              </w:rPr>
              <w:t xml:space="preserve">Educación básica </w:t>
            </w:r>
          </w:p>
        </w:tc>
      </w:tr>
      <w:tr w:rsidR="00F26F42" w:rsidRPr="00F26F42" w14:paraId="64C9854B" w14:textId="77777777" w:rsidTr="00A141D9">
        <w:trPr>
          <w:trHeight w:val="28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D3F3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BCA9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="DM Sans" w:eastAsia="Times New Roman" w:hAnsi="DM Sans" w:cs="Calibri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FC0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="DM Sans" w:eastAsia="Times New Roman" w:hAnsi="DM Sans" w:cs="Calibri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E79B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="DM Sans" w:eastAsia="Times New Roman" w:hAnsi="DM Sans" w:cs="Calibri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8ECA4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="DM Sans" w:eastAsia="Times New Roman" w:hAnsi="DM Sans" w:cs="Calibri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266C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="DM Sans" w:eastAsia="Times New Roman" w:hAnsi="DM Sans" w:cs="Calibri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C4B8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="DM Sans" w:eastAsia="Times New Roman" w:hAnsi="DM Sans" w:cs="Calibri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8543" w14:textId="77777777" w:rsidR="00F26F42" w:rsidRPr="00F26F42" w:rsidRDefault="00F26F42" w:rsidP="00F26F42">
            <w:pPr>
              <w:spacing w:after="0" w:line="240" w:lineRule="auto"/>
              <w:jc w:val="center"/>
              <w:rPr>
                <w:rFonts w:ascii="DM Sans" w:eastAsia="Times New Roman" w:hAnsi="DM Sans" w:cs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1A94" w14:textId="77777777" w:rsidR="00F26F42" w:rsidRPr="00F26F42" w:rsidRDefault="00F26F42" w:rsidP="00F26F42">
            <w:pPr>
              <w:spacing w:after="0" w:line="240" w:lineRule="auto"/>
              <w:jc w:val="left"/>
              <w:rPr>
                <w:rFonts w:ascii="DM Sans" w:eastAsia="Times New Roman" w:hAnsi="DM Sans" w:cs="Calibri"/>
                <w:color w:val="000000"/>
                <w:sz w:val="20"/>
                <w:szCs w:val="20"/>
              </w:rPr>
            </w:pPr>
          </w:p>
        </w:tc>
      </w:tr>
    </w:tbl>
    <w:p w14:paraId="355A77B5" w14:textId="77777777" w:rsidR="00ED2DF7" w:rsidRDefault="00ED2DF7" w:rsidP="00ED2DF7">
      <w:pPr>
        <w:rPr>
          <w:rFonts w:ascii="Calibri" w:eastAsia="Calibri" w:hAnsi="Calibri" w:cs="Calibri"/>
          <w:sz w:val="24"/>
          <w:szCs w:val="24"/>
        </w:rPr>
      </w:pPr>
    </w:p>
    <w:p w14:paraId="39E80A30" w14:textId="77777777" w:rsidR="00D26A39" w:rsidRDefault="00D26A39">
      <w:pPr>
        <w:rPr>
          <w:rFonts w:ascii="Calibri" w:eastAsia="Calibri" w:hAnsi="Calibri" w:cs="Calibri"/>
          <w:sz w:val="24"/>
          <w:szCs w:val="24"/>
        </w:rPr>
      </w:pPr>
    </w:p>
    <w:p w14:paraId="15DBAF28" w14:textId="77777777" w:rsidR="00D26A39" w:rsidRDefault="00B964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Actividades realizadas a la fecha</w:t>
      </w:r>
    </w:p>
    <w:p w14:paraId="27DB423D" w14:textId="77777777" w:rsidR="00D26A39" w:rsidRDefault="00B9641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Copie o adjunte en Excel la Carta Gantt del proyecto con el nivel de avance de cada una de las actividades proyectadas al inicio.</w:t>
      </w:r>
    </w:p>
    <w:p w14:paraId="2188D430" w14:textId="77777777" w:rsidR="00D26A39" w:rsidRDefault="00B9641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Además, describa aquí brevemente las actividades del proyecto que se han ejecutado a la fecha. De existir actividades presupuestadas que no han podido realizarse adecuadamente, describa las razones de ello y las medidas que ha tomado la organización para hacerse cargo de esta situación.</w:t>
      </w:r>
    </w:p>
    <w:p w14:paraId="1940E77E" w14:textId="77777777" w:rsidR="00D26A39" w:rsidRDefault="00B964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Resultados y aprendizajes obtenidos a la fecha</w:t>
      </w:r>
    </w:p>
    <w:p w14:paraId="69FD8D22" w14:textId="77777777" w:rsidR="00D26A39" w:rsidRDefault="00B9641D">
      <w:pPr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Describa los resultados y aprendizajes que se han obtenido a la fecha producto de la ejecución del proyecto. </w:t>
      </w:r>
    </w:p>
    <w:p w14:paraId="3F1C52AE" w14:textId="77777777" w:rsidR="00D26A39" w:rsidRDefault="00B96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Entregue información sobre el nivel de avance de los indicadores planteados en la formulación del proyecto y otros que se hayan podido elaborar a la fecha para dar cuenta del cumplimiento o avance de los objetivos planteados.</w:t>
      </w:r>
    </w:p>
    <w:p w14:paraId="3C9CA452" w14:textId="77777777" w:rsidR="00D26A39" w:rsidRDefault="00B9641D">
      <w:pPr>
        <w:rPr>
          <w:rFonts w:ascii="Calibri" w:eastAsia="Calibri" w:hAnsi="Calibri" w:cs="Calibri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Avance de indicadores</w:t>
      </w:r>
    </w:p>
    <w:p w14:paraId="44F170BB" w14:textId="5D2CBB7C" w:rsidR="0028102B" w:rsidRDefault="0028102B">
      <w:pPr>
        <w:rPr>
          <w:rFonts w:ascii="Calibri" w:eastAsia="Calibri" w:hAnsi="Calibri" w:cs="Calibri"/>
          <w:bCs/>
          <w:sz w:val="24"/>
          <w:szCs w:val="24"/>
        </w:rPr>
      </w:pPr>
      <w:r w:rsidRPr="0028102B">
        <w:rPr>
          <w:rFonts w:ascii="Calibri" w:eastAsia="Calibri" w:hAnsi="Calibri" w:cs="Calibri"/>
          <w:bCs/>
          <w:sz w:val="24"/>
          <w:szCs w:val="24"/>
        </w:rPr>
        <w:t>Formule sus indicadores usando este formato. Idealmente incorpore indicadores de proceso y de resultado.</w:t>
      </w:r>
    </w:p>
    <w:p w14:paraId="5CFC4CA8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56159FCC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16A03BFD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1C2A1B73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166BC9A5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402381A1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2D30CA4B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43CD59B1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37F6A8DA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0CB88CF6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1F048413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0B4B840E" w14:textId="77777777" w:rsidR="00454FB2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p w14:paraId="6B15B492" w14:textId="77777777" w:rsidR="00454FB2" w:rsidRPr="0028102B" w:rsidRDefault="00454FB2">
      <w:pPr>
        <w:rPr>
          <w:rFonts w:ascii="Calibri" w:eastAsia="Calibri" w:hAnsi="Calibri" w:cs="Calibri"/>
          <w:bCs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1681"/>
        <w:gridCol w:w="1703"/>
        <w:gridCol w:w="2233"/>
        <w:gridCol w:w="1681"/>
        <w:gridCol w:w="1608"/>
      </w:tblGrid>
      <w:tr w:rsidR="00035313" w:rsidRPr="00A21067" w14:paraId="524C8E76" w14:textId="77777777" w:rsidTr="00035313">
        <w:trPr>
          <w:trHeight w:val="219"/>
        </w:trPr>
        <w:tc>
          <w:tcPr>
            <w:tcW w:w="875" w:type="dxa"/>
            <w:shd w:val="clear" w:color="auto" w:fill="auto"/>
            <w:vAlign w:val="center"/>
            <w:hideMark/>
          </w:tcPr>
          <w:p w14:paraId="46E03137" w14:textId="77777777" w:rsidR="00A21067" w:rsidRPr="00A21067" w:rsidRDefault="00A21067" w:rsidP="00A210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21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>Nº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21CCF59B" w14:textId="77777777" w:rsidR="00A21067" w:rsidRPr="00A21067" w:rsidRDefault="00A21067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21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Nombre indicador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4EF700FE" w14:textId="77777777" w:rsidR="00A21067" w:rsidRPr="00A21067" w:rsidRDefault="00A21067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21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Descripción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74EDE743" w14:textId="77777777" w:rsidR="00A21067" w:rsidRPr="00A21067" w:rsidRDefault="00A21067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21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Forma cálculo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65CDF11F" w14:textId="77777777" w:rsidR="00A21067" w:rsidRPr="00A21067" w:rsidRDefault="00A21067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21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Meta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28A80ECD" w14:textId="77777777" w:rsidR="00A21067" w:rsidRPr="00A21067" w:rsidRDefault="00A21067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21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Medio verificación</w:t>
            </w:r>
          </w:p>
        </w:tc>
      </w:tr>
      <w:tr w:rsidR="00035313" w:rsidRPr="00A21067" w14:paraId="120D8172" w14:textId="77777777" w:rsidTr="00035313">
        <w:trPr>
          <w:trHeight w:val="657"/>
        </w:trPr>
        <w:tc>
          <w:tcPr>
            <w:tcW w:w="875" w:type="dxa"/>
            <w:shd w:val="clear" w:color="auto" w:fill="auto"/>
            <w:vAlign w:val="center"/>
            <w:hideMark/>
          </w:tcPr>
          <w:p w14:paraId="5E02235A" w14:textId="5D908302" w:rsidR="00A21067" w:rsidRPr="00A21067" w:rsidRDefault="00A21067" w:rsidP="00A21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F5496" w:themeColor="accent1" w:themeShade="BF"/>
              </w:rPr>
            </w:pPr>
            <w:r w:rsidRPr="00A66F27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2F5496" w:themeColor="accent1" w:themeShade="BF"/>
              </w:rPr>
              <w:t>Ejemplo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13130F69" w14:textId="06E76351" w:rsidR="00A21067" w:rsidRPr="00A21067" w:rsidRDefault="00A21067" w:rsidP="00A21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</w:pPr>
            <w:r w:rsidRPr="00A66F27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  <w:t>Matrícula de</w:t>
            </w:r>
            <w:r w:rsidRPr="00A21067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  <w:t xml:space="preserve"> 6 elencos infantiles 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D42EF35" w14:textId="77777777" w:rsidR="00A21067" w:rsidRPr="00A21067" w:rsidRDefault="00A21067" w:rsidP="00A21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</w:pPr>
            <w:r w:rsidRPr="00A21067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  <w:t xml:space="preserve">Cantidad de niños matriculados en los talleres a partir de marzo y hasta diciembre. 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14:paraId="6BDFA9B4" w14:textId="77777777" w:rsidR="00A21067" w:rsidRPr="00A21067" w:rsidRDefault="00A21067" w:rsidP="00A21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</w:pPr>
            <w:r w:rsidRPr="00A21067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  <w:t>Número de niños inscritos/125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7E7E5C57" w14:textId="0891E060" w:rsidR="00A21067" w:rsidRPr="00A21067" w:rsidRDefault="00A21067" w:rsidP="00A21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</w:pPr>
            <w:r w:rsidRPr="00A21067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  <w:t xml:space="preserve">90% </w:t>
            </w:r>
            <w:r w:rsidRPr="00A66F27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  <w:t>elencos constituidos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50A982D8" w14:textId="77777777" w:rsidR="00A21067" w:rsidRPr="00A21067" w:rsidRDefault="00A21067" w:rsidP="00A21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</w:pPr>
            <w:r w:rsidRPr="00A21067">
              <w:rPr>
                <w:rFonts w:asciiTheme="minorHAnsi" w:eastAsia="Times New Roman" w:hAnsiTheme="minorHAnsi" w:cstheme="minorHAnsi"/>
                <w:i/>
                <w:iCs/>
                <w:color w:val="2F5496" w:themeColor="accent1" w:themeShade="BF"/>
              </w:rPr>
              <w:t>Nómina inscritos bimensual</w:t>
            </w:r>
          </w:p>
        </w:tc>
      </w:tr>
      <w:tr w:rsidR="00035313" w:rsidRPr="00A21067" w14:paraId="74BE5767" w14:textId="77777777" w:rsidTr="00035313">
        <w:trPr>
          <w:trHeight w:val="657"/>
        </w:trPr>
        <w:tc>
          <w:tcPr>
            <w:tcW w:w="875" w:type="dxa"/>
            <w:shd w:val="clear" w:color="auto" w:fill="auto"/>
            <w:vAlign w:val="center"/>
          </w:tcPr>
          <w:p w14:paraId="0411DD07" w14:textId="1FDDD7FF" w:rsidR="00A21067" w:rsidRPr="00A21067" w:rsidRDefault="004B517B" w:rsidP="00A210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C591203" w14:textId="5C6CB44E" w:rsidR="00A21067" w:rsidRPr="00A21067" w:rsidRDefault="005632CA" w:rsidP="00DC5499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Inscripción de</w:t>
            </w:r>
            <w:r w:rsidR="00754E62">
              <w:rPr>
                <w:rFonts w:ascii="Aptos Narrow" w:eastAsia="Times New Roman" w:hAnsi="Aptos Narrow" w:cs="Times New Roman"/>
                <w:color w:val="000000"/>
              </w:rPr>
              <w:t xml:space="preserve"> 27 </w:t>
            </w:r>
            <w:r w:rsidR="00DC5499">
              <w:rPr>
                <w:rFonts w:ascii="Aptos Narrow" w:eastAsia="Times New Roman" w:hAnsi="Aptos Narrow" w:cs="Times New Roman"/>
                <w:color w:val="000000"/>
              </w:rPr>
              <w:t>colegios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en Diplomado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014C6F8" w14:textId="5F186DAF" w:rsidR="00A21067" w:rsidRPr="00A21067" w:rsidRDefault="005632CA" w:rsidP="00DF551E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Porcentaje</w:t>
            </w:r>
            <w:r w:rsidR="002A3CEB">
              <w:rPr>
                <w:rFonts w:ascii="Aptos Narrow" w:eastAsia="Times New Roman" w:hAnsi="Aptos Narrow" w:cs="Times New Roman"/>
                <w:color w:val="000000"/>
              </w:rPr>
              <w:t xml:space="preserve"> de </w:t>
            </w:r>
            <w:r w:rsidR="00DF551E">
              <w:rPr>
                <w:rFonts w:ascii="Aptos Narrow" w:eastAsia="Times New Roman" w:hAnsi="Aptos Narrow" w:cs="Times New Roman"/>
                <w:color w:val="000000"/>
              </w:rPr>
              <w:t>colegios</w:t>
            </w:r>
            <w:r w:rsidR="002A3CEB">
              <w:rPr>
                <w:rFonts w:ascii="Aptos Narrow" w:eastAsia="Times New Roman" w:hAnsi="Aptos Narrow" w:cs="Times New Roman"/>
                <w:color w:val="000000"/>
              </w:rPr>
              <w:t xml:space="preserve"> matriculados 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en Diplomado </w:t>
            </w:r>
            <w:r w:rsidR="002A3CEB">
              <w:rPr>
                <w:rFonts w:ascii="Aptos Narrow" w:eastAsia="Times New Roman" w:hAnsi="Aptos Narrow" w:cs="Times New Roman"/>
                <w:color w:val="000000"/>
              </w:rPr>
              <w:t>a partir de abril y hasta octubre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821F5AD" w14:textId="57EBC007" w:rsidR="00A21067" w:rsidRPr="00A21067" w:rsidRDefault="005632CA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Nº de colegios inscritos/27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9DAE908" w14:textId="792AB380" w:rsidR="00A21067" w:rsidRPr="00A21067" w:rsidRDefault="005632CA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90% de colegios inscritos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E2AA30F" w14:textId="1B312DC9" w:rsidR="00A21067" w:rsidRPr="00A21067" w:rsidRDefault="005632CA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Nóminas de inscripción</w:t>
            </w:r>
          </w:p>
        </w:tc>
      </w:tr>
      <w:tr w:rsidR="00035313" w:rsidRPr="00A21067" w14:paraId="74C0E9EB" w14:textId="77777777" w:rsidTr="00035313">
        <w:trPr>
          <w:trHeight w:val="657"/>
        </w:trPr>
        <w:tc>
          <w:tcPr>
            <w:tcW w:w="875" w:type="dxa"/>
            <w:shd w:val="clear" w:color="auto" w:fill="auto"/>
            <w:vAlign w:val="center"/>
          </w:tcPr>
          <w:p w14:paraId="40B48876" w14:textId="026EAE86" w:rsidR="00A21067" w:rsidRPr="00A21067" w:rsidRDefault="00AD1631" w:rsidP="00A210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8E3F3A0" w14:textId="0BE70226" w:rsidR="00A21067" w:rsidRPr="00A21067" w:rsidRDefault="00AD1631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Programa de Gobierno Estudiantil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C063C63" w14:textId="36078266" w:rsidR="00A21067" w:rsidRPr="00A21067" w:rsidRDefault="00AD1631" w:rsidP="00DC5499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Porcentaje de </w:t>
            </w:r>
            <w:r w:rsidR="00DC5499">
              <w:rPr>
                <w:rFonts w:ascii="Aptos Narrow" w:eastAsia="Times New Roman" w:hAnsi="Aptos Narrow" w:cs="Times New Roman"/>
                <w:color w:val="000000"/>
              </w:rPr>
              <w:t>Programas de Gobierno Estudiantiles elaborados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6474DB9" w14:textId="59225C25" w:rsidR="00A21067" w:rsidRPr="00A21067" w:rsidRDefault="00DC5499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Nº de Programas de Gobierno Estudiantiles/27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87D8F0B" w14:textId="6F211760" w:rsidR="00A21067" w:rsidRPr="00A21067" w:rsidRDefault="00912C2F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9</w:t>
            </w:r>
            <w:r w:rsidR="00DC5499">
              <w:rPr>
                <w:rFonts w:ascii="Aptos Narrow" w:eastAsia="Times New Roman" w:hAnsi="Aptos Narrow" w:cs="Times New Roman"/>
                <w:color w:val="000000"/>
              </w:rPr>
              <w:t>0% de Programas de Gobierno</w:t>
            </w:r>
            <w:r>
              <w:rPr>
                <w:rFonts w:ascii="Aptos Narrow" w:eastAsia="Times New Roman" w:hAnsi="Aptos Narrow" w:cs="Times New Roman"/>
                <w:color w:val="000000"/>
              </w:rPr>
              <w:t>s Estudiantiles</w:t>
            </w:r>
            <w:r w:rsidR="00DC5499">
              <w:rPr>
                <w:rFonts w:ascii="Aptos Narrow" w:eastAsia="Times New Roman" w:hAnsi="Aptos Narrow" w:cs="Times New Roman"/>
                <w:color w:val="000000"/>
              </w:rPr>
              <w:t xml:space="preserve"> elaborados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3E574DB" w14:textId="69A00710" w:rsidR="00A21067" w:rsidRPr="00A21067" w:rsidRDefault="00912C2F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Programas de Gobierno Estudiantiles</w:t>
            </w:r>
          </w:p>
        </w:tc>
      </w:tr>
      <w:tr w:rsidR="00035313" w:rsidRPr="00A21067" w14:paraId="003D63B2" w14:textId="77777777" w:rsidTr="00035313">
        <w:trPr>
          <w:trHeight w:val="657"/>
        </w:trPr>
        <w:tc>
          <w:tcPr>
            <w:tcW w:w="875" w:type="dxa"/>
            <w:shd w:val="clear" w:color="auto" w:fill="auto"/>
            <w:vAlign w:val="center"/>
          </w:tcPr>
          <w:p w14:paraId="25B42B2A" w14:textId="4E264575" w:rsidR="00912C2F" w:rsidRDefault="00912C2F" w:rsidP="00A210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BE8B45E" w14:textId="4B7B069F" w:rsidR="00912C2F" w:rsidRDefault="00912C2F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szCs w:val="20"/>
                <w:lang w:val="es-ES_tradnl"/>
              </w:rPr>
              <w:t>Apoyo docente a los Organismos de Representación Estudiantil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95C1FE9" w14:textId="77CF3246" w:rsidR="00912C2F" w:rsidRDefault="00912C2F" w:rsidP="004E3589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Porcentaje de colegios que implementan un apoyo docente a sus organismos estudiantiles </w:t>
            </w:r>
            <w:r w:rsidR="004E3589">
              <w:rPr>
                <w:rFonts w:ascii="Aptos Narrow" w:eastAsia="Times New Roman" w:hAnsi="Aptos Narrow" w:cs="Times New Roman"/>
                <w:color w:val="000000"/>
              </w:rPr>
              <w:t>utilizando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nuestra plataforma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E411C76" w14:textId="79891DB4" w:rsidR="00912C2F" w:rsidRDefault="00912C2F" w:rsidP="004E3589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Nº de colegios que implementan un apoyo docente a sus organismos estudiantiles </w:t>
            </w:r>
            <w:r w:rsidR="004E3589">
              <w:rPr>
                <w:rFonts w:ascii="Aptos Narrow" w:eastAsia="Times New Roman" w:hAnsi="Aptos Narrow" w:cs="Times New Roman"/>
                <w:color w:val="000000"/>
              </w:rPr>
              <w:t xml:space="preserve">utilizando nuestra </w:t>
            </w:r>
            <w:r>
              <w:rPr>
                <w:rFonts w:ascii="Aptos Narrow" w:eastAsia="Times New Roman" w:hAnsi="Aptos Narrow" w:cs="Times New Roman"/>
                <w:color w:val="000000"/>
              </w:rPr>
              <w:t>plataforma</w:t>
            </w:r>
            <w:r w:rsidR="004924A3">
              <w:rPr>
                <w:rFonts w:ascii="Aptos Narrow" w:eastAsia="Times New Roman" w:hAnsi="Aptos Narrow" w:cs="Times New Roman"/>
                <w:color w:val="000000"/>
              </w:rPr>
              <w:t>, al menos desde 3 asignaturas con una planificación de clases en cada una</w:t>
            </w:r>
            <w:bookmarkStart w:id="2" w:name="_GoBack"/>
            <w:bookmarkEnd w:id="2"/>
            <w:r>
              <w:rPr>
                <w:rFonts w:ascii="Aptos Narrow" w:eastAsia="Times New Roman" w:hAnsi="Aptos Narrow" w:cs="Times New Roman"/>
                <w:color w:val="000000"/>
              </w:rPr>
              <w:t>/27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2EDCD96" w14:textId="4FC818B8" w:rsidR="00912C2F" w:rsidRDefault="00912C2F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90% de colegios que implementan el apoyo docente indicado</w:t>
            </w:r>
            <w:r w:rsidR="001A13E6">
              <w:rPr>
                <w:rFonts w:ascii="Aptos Narrow" w:eastAsia="Times New Roman" w:hAnsi="Aptos Narrow" w:cs="Times New Roman"/>
                <w:color w:val="000000"/>
              </w:rPr>
              <w:t>, al menos desde 3 asignaturas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7F4AA7D" w14:textId="5C5D3A6E" w:rsidR="00912C2F" w:rsidRDefault="00912C2F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Planificaciones de clases subidas a plataforma Civis Chile</w:t>
            </w:r>
          </w:p>
        </w:tc>
      </w:tr>
      <w:tr w:rsidR="00035313" w:rsidRPr="00A21067" w14:paraId="1CE9060C" w14:textId="77777777" w:rsidTr="00035313">
        <w:trPr>
          <w:trHeight w:val="657"/>
        </w:trPr>
        <w:tc>
          <w:tcPr>
            <w:tcW w:w="875" w:type="dxa"/>
            <w:shd w:val="clear" w:color="auto" w:fill="auto"/>
            <w:vAlign w:val="center"/>
          </w:tcPr>
          <w:p w14:paraId="4AE7DAA9" w14:textId="3299C284" w:rsidR="001A13E6" w:rsidRDefault="001A13E6" w:rsidP="00A210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BBC7543" w14:textId="5109011E" w:rsidR="001A13E6" w:rsidRDefault="00F213E6" w:rsidP="00A21067">
            <w:pPr>
              <w:spacing w:after="0" w:line="240" w:lineRule="auto"/>
              <w:jc w:val="lef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Participación en organismos estudiantiles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7EB6C72" w14:textId="1ED44934" w:rsidR="001A13E6" w:rsidRDefault="00F213E6" w:rsidP="00DC5499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szCs w:val="20"/>
                <w:lang w:val="es-ES_tradnl"/>
              </w:rPr>
              <w:t xml:space="preserve">Porcentaje de participación de estudiantes en sus organismos 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7C5C914" w14:textId="07FA1EEF" w:rsidR="001A13E6" w:rsidRDefault="00F213E6" w:rsidP="00F213E6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Nº de estudiantes que declaran participar en sus organismos</w:t>
            </w:r>
            <w:r w:rsidR="003D601E">
              <w:rPr>
                <w:rFonts w:ascii="Aptos Narrow" w:eastAsia="Times New Roman" w:hAnsi="Aptos Narrow" w:cs="Times New Roman"/>
                <w:color w:val="000000"/>
              </w:rPr>
              <w:t xml:space="preserve"> el año 2024</w:t>
            </w:r>
            <w:r>
              <w:rPr>
                <w:rFonts w:ascii="Aptos Narrow" w:eastAsia="Times New Roman" w:hAnsi="Aptos Narrow" w:cs="Times New Roman"/>
                <w:color w:val="000000"/>
              </w:rPr>
              <w:t>/matrícula total en la muestra participante</w:t>
            </w:r>
          </w:p>
          <w:p w14:paraId="2DAC3AD7" w14:textId="28420658" w:rsidR="003D601E" w:rsidRDefault="003D601E" w:rsidP="00F213E6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(en Opción 2 se divide por Nº de estudiantes que declararon participar en sus organismos el año 2023)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35A1363" w14:textId="782FEA7C" w:rsidR="001A13E6" w:rsidRDefault="003D601E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80% de estudiantes declaran participar en sus organismos el año 2024, o hay un aumento de participación de al menos un 50%</w:t>
            </w:r>
            <w:r w:rsidR="004E3589">
              <w:rPr>
                <w:rFonts w:ascii="Aptos Narrow" w:eastAsia="Times New Roman" w:hAnsi="Aptos Narrow" w:cs="Times New Roman"/>
                <w:color w:val="000000"/>
              </w:rPr>
              <w:t xml:space="preserve"> respecto al año 2023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1A6892A" w14:textId="7C22AA49" w:rsidR="001A13E6" w:rsidRDefault="003D601E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szCs w:val="20"/>
                <w:lang w:val="es-ES_tradnl"/>
              </w:rPr>
              <w:t>Encuestas aplicadas en plataforma de Consultas Ciudadanas Civis Chile</w:t>
            </w:r>
          </w:p>
        </w:tc>
      </w:tr>
      <w:tr w:rsidR="00A73607" w:rsidRPr="00A21067" w14:paraId="3BBA8C32" w14:textId="77777777" w:rsidTr="00035313">
        <w:trPr>
          <w:trHeight w:val="657"/>
        </w:trPr>
        <w:tc>
          <w:tcPr>
            <w:tcW w:w="875" w:type="dxa"/>
            <w:shd w:val="clear" w:color="auto" w:fill="auto"/>
            <w:vAlign w:val="center"/>
          </w:tcPr>
          <w:p w14:paraId="00231FD4" w14:textId="6BD4372D" w:rsidR="00A73607" w:rsidRDefault="00A73607" w:rsidP="00A210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E88B8B8" w14:textId="2AAA1CE2" w:rsidR="00A73607" w:rsidRDefault="00A73607" w:rsidP="00C657FB">
            <w:pPr>
              <w:spacing w:after="0" w:line="240" w:lineRule="auto"/>
              <w:jc w:val="lef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 xml:space="preserve">Valoración de la participación cívica </w:t>
            </w:r>
            <w:r w:rsidR="00C657FB">
              <w:rPr>
                <w:szCs w:val="20"/>
                <w:lang w:val="es-ES_tradnl"/>
              </w:rPr>
              <w:t>con sellos Civis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E23473B" w14:textId="4045067A" w:rsidR="00A73607" w:rsidRDefault="00E04D65" w:rsidP="00DC5499">
            <w:pPr>
              <w:spacing w:after="0" w:line="240" w:lineRule="auto"/>
              <w:jc w:val="lef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Por</w:t>
            </w:r>
            <w:r w:rsidR="00C657FB">
              <w:rPr>
                <w:szCs w:val="20"/>
                <w:lang w:val="es-ES_tradnl"/>
              </w:rPr>
              <w:t xml:space="preserve">centaje de valoración positiva de una ciudadanía </w:t>
            </w:r>
            <w:r w:rsidR="00C657FB">
              <w:rPr>
                <w:szCs w:val="20"/>
                <w:lang w:val="es-ES_tradnl"/>
              </w:rPr>
              <w:t xml:space="preserve">constructiva, </w:t>
            </w:r>
            <w:r w:rsidR="00C657FB">
              <w:rPr>
                <w:szCs w:val="20"/>
                <w:lang w:val="es-ES_tradnl"/>
              </w:rPr>
              <w:lastRenderedPageBreak/>
              <w:t>innovadora, fraterna y solidaria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2878C52" w14:textId="5A9EE82F" w:rsidR="00C657FB" w:rsidRDefault="00C657FB" w:rsidP="00C657FB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Nº de estudiantes que declaran 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que sus experiencias en un organismo estudiantil los </w:t>
            </w:r>
            <w:r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hicieron valorar más </w:t>
            </w:r>
            <w:r>
              <w:rPr>
                <w:szCs w:val="20"/>
                <w:lang w:val="es-ES_tradnl"/>
              </w:rPr>
              <w:t>una ciudadanía constructiva, innovadora, fraterna y solidaria</w:t>
            </w:r>
            <w:r>
              <w:rPr>
                <w:rFonts w:ascii="Aptos Narrow" w:eastAsia="Times New Roman" w:hAnsi="Aptos Narrow" w:cs="Times New Roman"/>
                <w:color w:val="000000"/>
              </w:rPr>
              <w:t>/matrícula total en la muestra participante</w:t>
            </w:r>
          </w:p>
          <w:p w14:paraId="6A70893C" w14:textId="22A1374D" w:rsidR="00A73607" w:rsidRDefault="00A73607" w:rsidP="0084006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A4DA4BA" w14:textId="3DC1CBD6" w:rsidR="00A73607" w:rsidRDefault="0084006C" w:rsidP="00A21067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80% de estudiantes declaran 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que sus experiencias en </w:t>
            </w:r>
            <w:r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un organismo estudiantil los hicieron valorar más </w:t>
            </w:r>
            <w:r>
              <w:rPr>
                <w:szCs w:val="20"/>
                <w:lang w:val="es-ES_tradnl"/>
              </w:rPr>
              <w:t>una ciudadanía constructiva, innovadora, fraterna y solidaria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FB55CEC" w14:textId="57A7C622" w:rsidR="00A73607" w:rsidRDefault="0084006C" w:rsidP="00A21067">
            <w:pPr>
              <w:spacing w:after="0" w:line="240" w:lineRule="auto"/>
              <w:jc w:val="lef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lastRenderedPageBreak/>
              <w:t xml:space="preserve">Encuestas aplicadas en plataforma de Consultas </w:t>
            </w:r>
            <w:r>
              <w:rPr>
                <w:szCs w:val="20"/>
                <w:lang w:val="es-ES_tradnl"/>
              </w:rPr>
              <w:lastRenderedPageBreak/>
              <w:t>Ciudadanas Civis Chile</w:t>
            </w:r>
          </w:p>
        </w:tc>
      </w:tr>
      <w:tr w:rsidR="00035313" w:rsidRPr="00A21067" w14:paraId="1676CB95" w14:textId="77777777" w:rsidTr="00035313">
        <w:trPr>
          <w:trHeight w:val="657"/>
        </w:trPr>
        <w:tc>
          <w:tcPr>
            <w:tcW w:w="875" w:type="dxa"/>
            <w:shd w:val="clear" w:color="auto" w:fill="auto"/>
            <w:vAlign w:val="center"/>
          </w:tcPr>
          <w:p w14:paraId="6BC3DC61" w14:textId="09FE7469" w:rsidR="003D601E" w:rsidRDefault="00A73607" w:rsidP="00A210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3EA5A3E" w14:textId="13AF0B0F" w:rsidR="003D601E" w:rsidRDefault="00007551" w:rsidP="00007551">
            <w:pPr>
              <w:spacing w:after="0" w:line="240" w:lineRule="auto"/>
              <w:jc w:val="left"/>
              <w:rPr>
                <w:szCs w:val="20"/>
                <w:lang w:val="es-ES_tradnl"/>
              </w:rPr>
            </w:pPr>
            <w:r>
              <w:rPr>
                <w:szCs w:val="20"/>
              </w:rPr>
              <w:t>F</w:t>
            </w:r>
            <w:r>
              <w:rPr>
                <w:szCs w:val="20"/>
                <w:lang w:val="es-ES_tradnl"/>
              </w:rPr>
              <w:t>ortalezas del carácter y participación en organismos estudiantiles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094D0AB" w14:textId="744F74DC" w:rsidR="003D601E" w:rsidRDefault="008068D6" w:rsidP="00DC5499">
            <w:pPr>
              <w:spacing w:after="0" w:line="240" w:lineRule="auto"/>
              <w:jc w:val="lef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 xml:space="preserve">Porcentaje de </w:t>
            </w:r>
            <w:r w:rsidR="00B3420E">
              <w:rPr>
                <w:szCs w:val="20"/>
                <w:lang w:val="es-ES_tradnl"/>
              </w:rPr>
              <w:t xml:space="preserve">percepción </w:t>
            </w:r>
            <w:r w:rsidR="00007551">
              <w:rPr>
                <w:szCs w:val="20"/>
                <w:lang w:val="es-ES_tradnl"/>
              </w:rPr>
              <w:t>positiva respecto al desarrollo de fortalezas del carácter a través de la participación en organismos estudiantiles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1C0BA65" w14:textId="196BB8DF" w:rsidR="00007551" w:rsidRDefault="00953C1B" w:rsidP="00007551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Nº de estudiantes que declaran tener una percepción positiva de su </w:t>
            </w:r>
            <w:r>
              <w:rPr>
                <w:szCs w:val="20"/>
                <w:lang w:val="es-ES_tradnl"/>
              </w:rPr>
              <w:t>desarrollo de fortalezas del carácter a través de la participación en organismos estudiantiles</w:t>
            </w:r>
            <w:r w:rsidR="00007551">
              <w:rPr>
                <w:rFonts w:ascii="Aptos Narrow" w:eastAsia="Times New Roman" w:hAnsi="Aptos Narrow" w:cs="Times New Roman"/>
                <w:color w:val="000000"/>
              </w:rPr>
              <w:t xml:space="preserve"> el año 2024/matrícula total en la muestra participante</w:t>
            </w:r>
          </w:p>
          <w:p w14:paraId="48160949" w14:textId="3AA7C150" w:rsidR="003D601E" w:rsidRDefault="00007551" w:rsidP="00953C1B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(en Opción 2 se divide por Nº de estudiantes que declararon </w:t>
            </w:r>
            <w:r w:rsidR="00953C1B">
              <w:rPr>
                <w:rFonts w:ascii="Aptos Narrow" w:eastAsia="Times New Roman" w:hAnsi="Aptos Narrow" w:cs="Times New Roman"/>
                <w:color w:val="000000"/>
              </w:rPr>
              <w:t xml:space="preserve">tener una percepción positiva de su </w:t>
            </w:r>
            <w:r w:rsidR="00953C1B">
              <w:rPr>
                <w:szCs w:val="20"/>
                <w:lang w:val="es-ES_tradnl"/>
              </w:rPr>
              <w:t>desarrollo de fortalezas del carácter a través de la participación en organismos estudiantiles</w:t>
            </w:r>
            <w:r w:rsidR="00953C1B">
              <w:rPr>
                <w:rFonts w:ascii="Aptos Narrow" w:eastAsia="Times New Roman" w:hAnsi="Aptos Narrow" w:cs="Times New Roman"/>
                <w:color w:val="000000"/>
              </w:rPr>
              <w:t xml:space="preserve"> el año 2023)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06F1535" w14:textId="15805B01" w:rsidR="003D601E" w:rsidRDefault="00B16CED" w:rsidP="005D040B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80% de estudiantes </w:t>
            </w:r>
            <w:r w:rsidR="005D040B">
              <w:rPr>
                <w:rFonts w:ascii="Aptos Narrow" w:eastAsia="Times New Roman" w:hAnsi="Aptos Narrow" w:cs="Times New Roman"/>
                <w:color w:val="000000"/>
              </w:rPr>
              <w:t xml:space="preserve">declaran tener una percepción positiva de su </w:t>
            </w:r>
            <w:r w:rsidR="005D040B">
              <w:rPr>
                <w:szCs w:val="20"/>
                <w:lang w:val="es-ES_tradnl"/>
              </w:rPr>
              <w:t>desarrollo de fortalezas del carácter a través de la participación en organismos estudiantiles</w:t>
            </w:r>
            <w:r w:rsidR="005D040B">
              <w:rPr>
                <w:rFonts w:ascii="Aptos Narrow" w:eastAsia="Times New Roman" w:hAnsi="Aptos Narrow" w:cs="Times New Roman"/>
                <w:color w:val="000000"/>
              </w:rPr>
              <w:t xml:space="preserve"> el año 2024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, o hay un aumento de </w:t>
            </w:r>
            <w:r w:rsidR="005D040B">
              <w:rPr>
                <w:rFonts w:ascii="Aptos Narrow" w:eastAsia="Times New Roman" w:hAnsi="Aptos Narrow" w:cs="Times New Roman"/>
                <w:color w:val="000000"/>
              </w:rPr>
              <w:t>percepción positiva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de al menos un 50%</w:t>
            </w:r>
            <w:r w:rsidR="004E3589">
              <w:rPr>
                <w:rFonts w:ascii="Aptos Narrow" w:eastAsia="Times New Roman" w:hAnsi="Aptos Narrow" w:cs="Times New Roman"/>
                <w:color w:val="000000"/>
              </w:rPr>
              <w:t xml:space="preserve"> respecto al año 2023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08D4402" w14:textId="3FC10E0F" w:rsidR="003D601E" w:rsidRDefault="005D040B" w:rsidP="00A21067">
            <w:pPr>
              <w:spacing w:after="0" w:line="240" w:lineRule="auto"/>
              <w:jc w:val="lef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Encuestas aplicadas en plataforma de Consultas Ciudadanas Civis Chile</w:t>
            </w:r>
          </w:p>
        </w:tc>
      </w:tr>
      <w:tr w:rsidR="00035313" w:rsidRPr="00A21067" w14:paraId="1A2D8C77" w14:textId="77777777" w:rsidTr="00035313">
        <w:trPr>
          <w:trHeight w:val="657"/>
        </w:trPr>
        <w:tc>
          <w:tcPr>
            <w:tcW w:w="875" w:type="dxa"/>
            <w:shd w:val="clear" w:color="auto" w:fill="auto"/>
            <w:vAlign w:val="center"/>
          </w:tcPr>
          <w:p w14:paraId="1427E96E" w14:textId="6B606374" w:rsidR="005D040B" w:rsidRDefault="00A73607" w:rsidP="00A2106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A32D09D" w14:textId="2F2FAD8B" w:rsidR="005D040B" w:rsidRDefault="005D040B" w:rsidP="00C928C3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Rutas Patrimoniales Estudiantiles 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A7A04F4" w14:textId="3B16770F" w:rsidR="005D040B" w:rsidRDefault="00C938FF" w:rsidP="00C938FF">
            <w:pPr>
              <w:spacing w:after="0" w:line="240" w:lineRule="auto"/>
              <w:jc w:val="lef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 xml:space="preserve">Porcentaje de colegios que participan en la implementación de Rutas Patrimoniales Estudiantiles 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61CF063" w14:textId="3DABAC17" w:rsidR="005D040B" w:rsidRPr="00C938FF" w:rsidRDefault="00C938FF" w:rsidP="00C938FF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 xml:space="preserve">Nº de colegios que participan en la implementación de </w:t>
            </w:r>
            <w:r>
              <w:rPr>
                <w:szCs w:val="20"/>
                <w:lang w:val="es-ES_tradnl"/>
              </w:rPr>
              <w:t>Rutas Patrimoniales Estudiantiles/27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F3EE771" w14:textId="34DF46AC" w:rsidR="005D040B" w:rsidRDefault="00C938FF" w:rsidP="005D040B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70% de colegios participan en la implementación de Rutas Patrimoniales Estudiantiles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B41E651" w14:textId="7519C914" w:rsidR="005D040B" w:rsidRPr="00C938FF" w:rsidRDefault="00C938FF" w:rsidP="00A21067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Cápsulas audiovisuales disponibles en páginas webs asociadas a tótems de Rutas Patrimoniales Estudiantiles</w:t>
            </w:r>
          </w:p>
        </w:tc>
      </w:tr>
    </w:tbl>
    <w:p w14:paraId="7A73324E" w14:textId="77777777" w:rsidR="00A21067" w:rsidRDefault="00A21067">
      <w:pPr>
        <w:rPr>
          <w:rFonts w:ascii="Calibri" w:eastAsia="Calibri" w:hAnsi="Calibri" w:cs="Calibri"/>
          <w:sz w:val="24"/>
          <w:szCs w:val="24"/>
        </w:rPr>
      </w:pPr>
    </w:p>
    <w:p w14:paraId="3E08A94D" w14:textId="77777777" w:rsidR="00D26A39" w:rsidRDefault="00B96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Mencione (a) resultados que, estando presupuestados a la fecha de entrega del informe, no se han alcanzado; y (b) resultados no deseados que se busca minimizar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o eliminar. Exponga las medidas de mitigación que se han tomado o se tomarán, respecto de (a) y (b).</w:t>
      </w:r>
    </w:p>
    <w:p w14:paraId="6D53C55D" w14:textId="77777777" w:rsidR="00D26A39" w:rsidRDefault="00B964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Señale los aprendizajes que se han recogido a la fecha en la implementación del proyecto.</w:t>
      </w:r>
    </w:p>
    <w:p w14:paraId="41C76B2F" w14:textId="77777777" w:rsidR="00D26A39" w:rsidRDefault="00D26A39">
      <w:pPr>
        <w:jc w:val="left"/>
        <w:rPr>
          <w:rFonts w:ascii="Calibri" w:eastAsia="Calibri" w:hAnsi="Calibri" w:cs="Calibri"/>
          <w:sz w:val="24"/>
          <w:szCs w:val="24"/>
        </w:rPr>
      </w:pPr>
    </w:p>
    <w:p w14:paraId="1A67C138" w14:textId="77777777" w:rsidR="00D26A39" w:rsidRDefault="00B964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77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Avance en la ejecución presupuestaria del proyecto</w:t>
      </w:r>
    </w:p>
    <w:p w14:paraId="196C3E57" w14:textId="77777777" w:rsidR="00D26A39" w:rsidRDefault="00B964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Presupuesto total del proyecto</w:t>
      </w:r>
    </w:p>
    <w:p w14:paraId="68A03D89" w14:textId="77777777" w:rsidR="00D26A39" w:rsidRDefault="00B9641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_______________ </w:t>
      </w:r>
      <w:r>
        <w:rPr>
          <w:rFonts w:ascii="Calibri" w:eastAsia="Calibri" w:hAnsi="Calibri" w:cs="Calibri"/>
          <w:sz w:val="24"/>
          <w:szCs w:val="24"/>
        </w:rPr>
        <w:t>en pesos ($)</w:t>
      </w:r>
    </w:p>
    <w:p w14:paraId="666597DE" w14:textId="51AA8D99" w:rsidR="00D26A39" w:rsidRDefault="00B964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Presupuesto solicitado a </w:t>
      </w:r>
      <w:r w:rsidR="00717770">
        <w:rPr>
          <w:rFonts w:ascii="Calibri" w:eastAsia="Calibri" w:hAnsi="Calibri" w:cs="Calibri"/>
          <w:b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undación </w:t>
      </w:r>
      <w:r w:rsidR="00717770">
        <w:rPr>
          <w:rFonts w:ascii="Calibri" w:eastAsia="Calibri" w:hAnsi="Calibri" w:cs="Calibri"/>
          <w:b/>
          <w:color w:val="000000"/>
          <w:sz w:val="24"/>
          <w:szCs w:val="24"/>
        </w:rPr>
        <w:t>Angelini</w:t>
      </w:r>
    </w:p>
    <w:p w14:paraId="62801D74" w14:textId="77777777" w:rsidR="00D26A39" w:rsidRDefault="00B9641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_______________ </w:t>
      </w:r>
      <w:r>
        <w:rPr>
          <w:rFonts w:ascii="Calibri" w:eastAsia="Calibri" w:hAnsi="Calibri" w:cs="Calibri"/>
          <w:sz w:val="24"/>
          <w:szCs w:val="24"/>
        </w:rPr>
        <w:t>en pesos ($)</w:t>
      </w:r>
    </w:p>
    <w:p w14:paraId="67F6C401" w14:textId="792FEAAB" w:rsidR="00D26A39" w:rsidRDefault="00B964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Presupuesto transferido por </w:t>
      </w:r>
      <w:r w:rsidR="00717770">
        <w:rPr>
          <w:rFonts w:ascii="Calibri" w:eastAsia="Calibri" w:hAnsi="Calibri" w:cs="Calibri"/>
          <w:b/>
          <w:color w:val="000000"/>
          <w:sz w:val="24"/>
          <w:szCs w:val="24"/>
        </w:rPr>
        <w:t>Fundación Angelini</w:t>
      </w:r>
    </w:p>
    <w:p w14:paraId="00CA448A" w14:textId="77777777" w:rsidR="00D26A39" w:rsidRDefault="00B9641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_______________ </w:t>
      </w:r>
      <w:r>
        <w:rPr>
          <w:rFonts w:ascii="Calibri" w:eastAsia="Calibri" w:hAnsi="Calibri" w:cs="Calibri"/>
          <w:sz w:val="24"/>
          <w:szCs w:val="24"/>
        </w:rPr>
        <w:t>en pesos ($)</w:t>
      </w:r>
    </w:p>
    <w:p w14:paraId="6AB4245E" w14:textId="49F8DAAB" w:rsidR="00D26A39" w:rsidRDefault="00B964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Presupuesto ejecutado a la fecha</w:t>
      </w:r>
    </w:p>
    <w:p w14:paraId="1BE419DF" w14:textId="77777777" w:rsidR="00D26A39" w:rsidRDefault="00B9641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_______________ </w:t>
      </w:r>
      <w:r>
        <w:rPr>
          <w:rFonts w:ascii="Calibri" w:eastAsia="Calibri" w:hAnsi="Calibri" w:cs="Calibri"/>
          <w:sz w:val="24"/>
          <w:szCs w:val="24"/>
        </w:rPr>
        <w:t>en pesos ($)</w:t>
      </w:r>
    </w:p>
    <w:p w14:paraId="18C13849" w14:textId="07174D92" w:rsidR="00D26A39" w:rsidRDefault="00B9641D" w:rsidP="003461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77" w:hanging="35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Detalle de los gastos asociados a los recursos </w:t>
      </w:r>
      <w:r w:rsidR="0034615B">
        <w:rPr>
          <w:rFonts w:ascii="Calibri" w:eastAsia="Calibri" w:hAnsi="Calibri" w:cs="Calibri"/>
          <w:b/>
          <w:color w:val="000000"/>
          <w:sz w:val="24"/>
          <w:szCs w:val="24"/>
        </w:rPr>
        <w:t>Angelini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, a la fecha</w:t>
      </w:r>
    </w:p>
    <w:p w14:paraId="47990BCE" w14:textId="0D2A5B09" w:rsidR="00D26A39" w:rsidRDefault="00B9641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Copie o adjunte una planilla Excel, con el detalle de gastos asociados a los recursos </w:t>
      </w:r>
      <w:r w:rsidR="0034615B">
        <w:rPr>
          <w:rFonts w:ascii="Calibri" w:eastAsia="Calibri" w:hAnsi="Calibri" w:cs="Calibri"/>
          <w:sz w:val="24"/>
          <w:szCs w:val="24"/>
        </w:rPr>
        <w:t>Angelini</w:t>
      </w:r>
      <w:r>
        <w:rPr>
          <w:rFonts w:ascii="Calibri" w:eastAsia="Calibri" w:hAnsi="Calibri" w:cs="Calibri"/>
          <w:sz w:val="24"/>
          <w:szCs w:val="24"/>
        </w:rPr>
        <w:t>. Esta planilla debe ser consistente con el presupuesto presentado en la postulación. De no ser así, incluya una justificación de las diferencias en el texto del presente informe.</w:t>
      </w:r>
    </w:p>
    <w:p w14:paraId="5566BC05" w14:textId="77777777" w:rsidR="00D26A39" w:rsidRDefault="00D26A3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6147F204" w14:textId="77777777" w:rsidR="00D26A39" w:rsidRDefault="00D26A3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01C7A5E" w14:textId="77777777" w:rsidR="00D26A39" w:rsidRDefault="00D26A3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7F8F25BC" w14:textId="77777777" w:rsidR="00D26A39" w:rsidRDefault="00D26A3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31A7A957" w14:textId="77777777" w:rsidR="00D26A39" w:rsidRDefault="00D26A3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081834D1" w14:textId="77777777" w:rsidR="00D26A39" w:rsidRDefault="00D26A3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3AEF0F9" w14:textId="77777777" w:rsidR="00D26A39" w:rsidRDefault="00B9641D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Nombre representante legal: _________________</w:t>
      </w:r>
    </w:p>
    <w:p w14:paraId="095F3908" w14:textId="77777777" w:rsidR="00D26A39" w:rsidRDefault="00D26A3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51BA0B4" w14:textId="77777777" w:rsidR="00D26A39" w:rsidRDefault="00B9641D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RUT del representante legal: _________________</w:t>
      </w:r>
    </w:p>
    <w:p w14:paraId="2FF0E718" w14:textId="77777777" w:rsidR="00D26A39" w:rsidRDefault="00D26A3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47DE450E" w14:textId="77777777" w:rsidR="00D26A39" w:rsidRDefault="00B9641D">
      <w:pP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del representante legal: ________________</w:t>
      </w:r>
    </w:p>
    <w:p w14:paraId="350C12E9" w14:textId="77777777" w:rsidR="00D26A39" w:rsidRDefault="00D26A3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B3E52E8" w14:textId="77777777" w:rsidR="00D26A39" w:rsidRDefault="00D26A39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10FF5517" w14:textId="77777777" w:rsidR="00D26A39" w:rsidRDefault="00B9641D">
      <w:pPr>
        <w:spacing w:after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NOTA: Para los proyectos que se aprobaron en modalidad de coejecutores, incluya los datos de cada una de las entidades co-ejecutoras.</w:t>
      </w:r>
    </w:p>
    <w:sectPr w:rsidR="00D26A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3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9CF77" w14:textId="77777777" w:rsidR="00275450" w:rsidRDefault="00275450">
      <w:pPr>
        <w:spacing w:after="0" w:line="240" w:lineRule="auto"/>
      </w:pPr>
      <w:r>
        <w:separator/>
      </w:r>
    </w:p>
  </w:endnote>
  <w:endnote w:type="continuationSeparator" w:id="0">
    <w:p w14:paraId="59F51BAE" w14:textId="77777777" w:rsidR="00275450" w:rsidRDefault="0027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M Sans">
    <w:altName w:val="Times New Roman"/>
    <w:charset w:val="00"/>
    <w:family w:val="auto"/>
    <w:pitch w:val="variable"/>
    <w:sig w:usb0="8000002F" w:usb1="4000204B" w:usb2="00000000" w:usb3="00000000" w:csb0="00000093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3673C" w14:textId="77777777" w:rsidR="008C253B" w:rsidRDefault="008C253B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5E59E" w14:textId="660FFAD0" w:rsidR="00D26A39" w:rsidRDefault="00D26A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B6E8D" w14:textId="77777777" w:rsidR="008C253B" w:rsidRDefault="008C253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C9731" w14:textId="77777777" w:rsidR="00275450" w:rsidRDefault="00275450">
      <w:pPr>
        <w:spacing w:after="0" w:line="240" w:lineRule="auto"/>
      </w:pPr>
      <w:r>
        <w:separator/>
      </w:r>
    </w:p>
  </w:footnote>
  <w:footnote w:type="continuationSeparator" w:id="0">
    <w:p w14:paraId="3E40DE47" w14:textId="77777777" w:rsidR="00275450" w:rsidRDefault="0027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FA70E" w14:textId="77777777" w:rsidR="008C253B" w:rsidRDefault="008C253B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9F42" w14:textId="0725D1FF" w:rsidR="008C253B" w:rsidRDefault="008C253B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50F5C547" wp14:editId="41C13786">
          <wp:extent cx="647700" cy="647700"/>
          <wp:effectExtent l="0" t="0" r="0" b="0"/>
          <wp:docPr id="2077999803" name="Imagen 1" descr="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999803" name="Imagen 1" descr="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40" cy="64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D1CF2" w14:textId="24A78FE8" w:rsidR="00D26A39" w:rsidRDefault="00D26A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59A4F" w14:textId="77777777" w:rsidR="008C253B" w:rsidRDefault="008C253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65A4C"/>
    <w:multiLevelType w:val="multilevel"/>
    <w:tmpl w:val="D1B6C9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762436"/>
    <w:multiLevelType w:val="multilevel"/>
    <w:tmpl w:val="EB7EC1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A18D3"/>
    <w:multiLevelType w:val="multilevel"/>
    <w:tmpl w:val="02F85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B157A7"/>
    <w:multiLevelType w:val="multilevel"/>
    <w:tmpl w:val="B10462B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39"/>
    <w:rsid w:val="00007551"/>
    <w:rsid w:val="00035313"/>
    <w:rsid w:val="001057F5"/>
    <w:rsid w:val="001A13E6"/>
    <w:rsid w:val="001B4352"/>
    <w:rsid w:val="00275450"/>
    <w:rsid w:val="0028102B"/>
    <w:rsid w:val="002876EB"/>
    <w:rsid w:val="002A3CEB"/>
    <w:rsid w:val="0034615B"/>
    <w:rsid w:val="003D601E"/>
    <w:rsid w:val="0040260C"/>
    <w:rsid w:val="00454FB2"/>
    <w:rsid w:val="004924A3"/>
    <w:rsid w:val="004B517B"/>
    <w:rsid w:val="004E3589"/>
    <w:rsid w:val="005632CA"/>
    <w:rsid w:val="005834D1"/>
    <w:rsid w:val="005D040B"/>
    <w:rsid w:val="005D3C2F"/>
    <w:rsid w:val="00717770"/>
    <w:rsid w:val="00754E62"/>
    <w:rsid w:val="007A19D1"/>
    <w:rsid w:val="008068D6"/>
    <w:rsid w:val="0084006C"/>
    <w:rsid w:val="008603BB"/>
    <w:rsid w:val="008C253B"/>
    <w:rsid w:val="00912C2F"/>
    <w:rsid w:val="00953C1B"/>
    <w:rsid w:val="00A21067"/>
    <w:rsid w:val="00A66F27"/>
    <w:rsid w:val="00A73607"/>
    <w:rsid w:val="00AD1631"/>
    <w:rsid w:val="00B16CED"/>
    <w:rsid w:val="00B3420E"/>
    <w:rsid w:val="00B9641D"/>
    <w:rsid w:val="00C657FB"/>
    <w:rsid w:val="00C928C3"/>
    <w:rsid w:val="00C938FF"/>
    <w:rsid w:val="00D26A39"/>
    <w:rsid w:val="00DC5499"/>
    <w:rsid w:val="00DC7BD8"/>
    <w:rsid w:val="00DF551E"/>
    <w:rsid w:val="00E04D65"/>
    <w:rsid w:val="00ED2DF7"/>
    <w:rsid w:val="00F05DC2"/>
    <w:rsid w:val="00F213E6"/>
    <w:rsid w:val="00F26F42"/>
    <w:rsid w:val="00F75158"/>
    <w:rsid w:val="00F7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07082"/>
  <w15:docId w15:val="{B383EB31-CCB6-49F8-A9D5-16657140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4F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48BE"/>
    <w:pPr>
      <w:keepNext/>
      <w:keepLines/>
      <w:spacing w:before="120" w:after="120"/>
      <w:outlineLvl w:val="3"/>
    </w:pPr>
    <w:rPr>
      <w:rFonts w:eastAsiaTheme="majorEastAsia" w:cstheme="majorBidi"/>
      <w:i/>
      <w:iCs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ar">
    <w:name w:val="Título 4 Car"/>
    <w:basedOn w:val="Fuentedeprrafopredeter"/>
    <w:link w:val="Ttulo4"/>
    <w:uiPriority w:val="9"/>
    <w:rsid w:val="00E948BE"/>
    <w:rPr>
      <w:rFonts w:ascii="Arial" w:eastAsiaTheme="majorEastAsia" w:hAnsi="Arial" w:cstheme="majorBidi"/>
      <w:i/>
      <w:iCs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07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73B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9077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73B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BC07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7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A71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711D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711D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endnotes" Target="endnotes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12" Type="http://schemas.openxmlformats.org/officeDocument/2006/relationships/footer" Target="footer2.xml"/><Relationship Id="rId7" Type="http://schemas.openxmlformats.org/officeDocument/2006/relationships/footnotes" Target="footnotes.xml"/><Relationship Id="rId17" Type="http://schemas.openxmlformats.org/officeDocument/2006/relationships/customXml" Target="../customXml/item3.xml"/><Relationship Id="rId16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openxmlformats.org/officeDocument/2006/relationships/customXml" Target="../customXml/item6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14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F7zzhICkfe0ujOcZ8s5aC8p4Aw==">AMUW2mWrVUbwVK8G9YVEkMV/huZbAh2fP8cTa334mo1Nw78sBhMq/tLP3fYSHmlmT6e0/BPZv+6NUQa/Fpnjku+Zcc8J98SXnaiYYF7L7jpV8z1d1dcLj6HpaZwenl+aF/AExrO2NAgI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D4149410EA0C468DB611B67D72FA5C" ma:contentTypeVersion="4" ma:contentTypeDescription="Crear nuevo documento." ma:contentTypeScope="" ma:versionID="e1f1f8433cde435f84c7bc529e19a2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669a25a4819ff64d85379b87075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a20dbbc-dab9-4d8b-bc3e-9852348c831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B4317D-3D31-AE4A-B52E-848B4AB5C0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2CB02-C532-4DEF-AFE0-42EF831E6979}"/>
</file>

<file path=customXml/itemProps4.xml><?xml version="1.0" encoding="utf-8"?>
<ds:datastoreItem xmlns:ds="http://schemas.openxmlformats.org/officeDocument/2006/customXml" ds:itemID="{FB43203C-8353-45D5-B9DD-A125EFE036F7}"/>
</file>

<file path=customXml/itemProps5.xml><?xml version="1.0" encoding="utf-8"?>
<ds:datastoreItem xmlns:ds="http://schemas.openxmlformats.org/officeDocument/2006/customXml" ds:itemID="{DEBA77A6-4CC6-4018-AFEB-FCC44DBCCF2B}"/>
</file>

<file path=customXml/itemProps6.xml><?xml version="1.0" encoding="utf-8"?>
<ds:datastoreItem xmlns:ds="http://schemas.openxmlformats.org/officeDocument/2006/customXml" ds:itemID="{37F11390-C102-4E9F-80B3-28EC71AA6B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1097</Words>
  <Characters>6035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Jordan</dc:creator>
  <cp:lastModifiedBy>Usuario de Microsoft Office</cp:lastModifiedBy>
  <cp:revision>17</cp:revision>
  <dcterms:created xsi:type="dcterms:W3CDTF">2024-03-15T18:42:00Z</dcterms:created>
  <dcterms:modified xsi:type="dcterms:W3CDTF">2024-03-25T13:46:00Z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0x0101002DD4149410EA0C468DB611B67D72FA5C</vt:lpwstr>
  </property>
</Properties>
</file>