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38E77" w14:textId="7FA181AD" w:rsidR="008C653C" w:rsidRDefault="00FC504B">
      <w:r w:rsidRPr="00FC504B">
        <w:t>No requiere inexistencia absoluta</w:t>
      </w:r>
    </w:p>
    <w:sectPr w:rsidR="008C65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3C"/>
    <w:rsid w:val="008C653C"/>
    <w:rsid w:val="00FA34C7"/>
    <w:rsid w:val="00FC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7863"/>
  <w15:chartTrackingRefBased/>
  <w15:docId w15:val="{F6351FDC-0C43-409D-9500-F845FD53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6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6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65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6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65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6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6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6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6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6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6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6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65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653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65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65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65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65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6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6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6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6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6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65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65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653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6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653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65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Mercado</dc:creator>
  <cp:keywords/>
  <dc:description/>
  <cp:lastModifiedBy>Martín Mercado</cp:lastModifiedBy>
  <cp:revision>2</cp:revision>
  <dcterms:created xsi:type="dcterms:W3CDTF">2026-01-10T21:10:00Z</dcterms:created>
  <dcterms:modified xsi:type="dcterms:W3CDTF">2026-01-10T21:10:00Z</dcterms:modified>
</cp:coreProperties>
</file>