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A13EB" w14:textId="58DB3BCD" w:rsidR="00150D54" w:rsidRDefault="00150D54" w:rsidP="00150D54">
      <w:pPr>
        <w:shd w:val="clear" w:color="auto" w:fill="FFFFFF"/>
        <w:spacing w:after="0" w:line="240" w:lineRule="auto"/>
        <w:jc w:val="center"/>
        <w:rPr>
          <w:rFonts w:ascii="Abadi" w:eastAsia="Times New Roman" w:hAnsi="Abadi" w:cs="Arial"/>
          <w:color w:val="0A0A0A"/>
          <w:lang w:eastAsia="es-CL"/>
        </w:rPr>
      </w:pPr>
      <w:r w:rsidRPr="00150D54">
        <w:rPr>
          <w:rFonts w:ascii="Abadi" w:eastAsia="Times New Roman" w:hAnsi="Abadi" w:cs="Arial"/>
          <w:color w:val="0A0A0A"/>
          <w:lang w:eastAsia="es-CL"/>
        </w:rPr>
        <w:t>CONSTANCIA DE TRABAJO EN TERRENO Y EJECUCIÓN DE ACCIONES.</w:t>
      </w:r>
    </w:p>
    <w:p w14:paraId="6D920A87" w14:textId="77777777" w:rsidR="00150D54" w:rsidRPr="00150D54" w:rsidRDefault="00150D54" w:rsidP="00150D54">
      <w:pPr>
        <w:shd w:val="clear" w:color="auto" w:fill="FFFFFF"/>
        <w:spacing w:after="0" w:line="240" w:lineRule="auto"/>
        <w:jc w:val="center"/>
        <w:rPr>
          <w:rFonts w:ascii="Abadi" w:eastAsia="Times New Roman" w:hAnsi="Abadi" w:cs="Arial"/>
          <w:color w:val="0A0A0A"/>
          <w:lang w:eastAsia="es-CL"/>
        </w:rPr>
      </w:pPr>
    </w:p>
    <w:p w14:paraId="37CADD89" w14:textId="2859C5BE" w:rsidR="00150D54" w:rsidRDefault="00150D54" w:rsidP="00150D54">
      <w:pPr>
        <w:shd w:val="clear" w:color="auto" w:fill="FFFFFF"/>
        <w:spacing w:after="0" w:line="240" w:lineRule="auto"/>
        <w:jc w:val="both"/>
        <w:rPr>
          <w:rFonts w:ascii="Abadi" w:eastAsia="Times New Roman" w:hAnsi="Abadi" w:cs="Arial"/>
          <w:color w:val="0A0A0A"/>
          <w:lang w:eastAsia="es-CL"/>
        </w:rPr>
      </w:pPr>
      <w:r w:rsidRPr="00150D54">
        <w:rPr>
          <w:rFonts w:ascii="Abadi" w:eastAsia="Times New Roman" w:hAnsi="Abadi" w:cs="Arial"/>
          <w:color w:val="0A0A0A"/>
          <w:lang w:eastAsia="es-CL"/>
        </w:rPr>
        <w:t xml:space="preserve">En la ciudad de Ovalle, a </w:t>
      </w:r>
      <w:r>
        <w:rPr>
          <w:rFonts w:ascii="Abadi" w:eastAsia="Times New Roman" w:hAnsi="Abadi" w:cs="Arial"/>
          <w:color w:val="0A0A0A"/>
          <w:lang w:eastAsia="es-CL"/>
        </w:rPr>
        <w:t>24</w:t>
      </w:r>
      <w:r w:rsidRPr="00150D54">
        <w:rPr>
          <w:rFonts w:ascii="Abadi" w:eastAsia="Times New Roman" w:hAnsi="Abadi" w:cs="Arial"/>
          <w:color w:val="0A0A0A"/>
          <w:lang w:eastAsia="es-CL"/>
        </w:rPr>
        <w:t xml:space="preserve"> de marzo del año 2026, la Ilustre Municipalidad de Ovalle, a través de su programa PRODESAL, deja constancia de lo siguiente:</w:t>
      </w:r>
    </w:p>
    <w:p w14:paraId="2EF48550" w14:textId="77777777" w:rsidR="00150D54" w:rsidRPr="00150D54" w:rsidRDefault="00150D54" w:rsidP="00150D54">
      <w:pPr>
        <w:shd w:val="clear" w:color="auto" w:fill="FFFFFF"/>
        <w:spacing w:after="0" w:line="240" w:lineRule="auto"/>
        <w:jc w:val="both"/>
        <w:rPr>
          <w:rFonts w:ascii="Abadi" w:eastAsia="Times New Roman" w:hAnsi="Abadi" w:cs="Arial"/>
          <w:color w:val="0A0A0A"/>
          <w:lang w:eastAsia="es-CL"/>
        </w:rPr>
      </w:pPr>
    </w:p>
    <w:p w14:paraId="429C754A" w14:textId="0B0CF091" w:rsidR="00150D54" w:rsidRPr="00150D54" w:rsidRDefault="00150D54" w:rsidP="00150D54">
      <w:pPr>
        <w:shd w:val="clear" w:color="auto" w:fill="FFFFFF"/>
        <w:spacing w:after="0" w:line="240" w:lineRule="auto"/>
        <w:rPr>
          <w:rFonts w:ascii="Abadi" w:eastAsia="Times New Roman" w:hAnsi="Abadi" w:cs="Arial"/>
          <w:b/>
          <w:bCs/>
          <w:color w:val="0A0A0A"/>
          <w:lang w:eastAsia="es-CL"/>
        </w:rPr>
      </w:pPr>
      <w:r w:rsidRPr="00150D54">
        <w:rPr>
          <w:rFonts w:ascii="Abadi" w:eastAsia="Times New Roman" w:hAnsi="Abadi" w:cs="Arial"/>
          <w:b/>
          <w:bCs/>
          <w:color w:val="0A0A0A"/>
          <w:lang w:eastAsia="es-CL"/>
        </w:rPr>
        <w:t>1. ANTECEDENTES Y DIAGNÓSTICO:</w:t>
      </w:r>
    </w:p>
    <w:p w14:paraId="7CA1AF53" w14:textId="7717CA7D" w:rsidR="00150D54" w:rsidRDefault="00150D54" w:rsidP="00150D54">
      <w:pPr>
        <w:shd w:val="clear" w:color="auto" w:fill="FFFFFF"/>
        <w:spacing w:after="0" w:line="240" w:lineRule="auto"/>
        <w:ind w:firstLine="708"/>
        <w:jc w:val="both"/>
        <w:rPr>
          <w:rFonts w:ascii="Abadi" w:eastAsia="Times New Roman" w:hAnsi="Abadi" w:cs="Arial"/>
          <w:color w:val="0A0A0A"/>
          <w:lang w:eastAsia="es-CL"/>
        </w:rPr>
      </w:pPr>
      <w:r w:rsidRPr="00150D54">
        <w:rPr>
          <w:rFonts w:ascii="Abadi" w:eastAsia="Times New Roman" w:hAnsi="Abadi" w:cs="Arial"/>
          <w:color w:val="0A0A0A"/>
          <w:lang w:eastAsia="es-CL"/>
        </w:rPr>
        <w:t xml:space="preserve">Que, a partir del día 19 de febrero del año 2026, la Fundación Enki Anu inició actividades en terreno en los sectores rurales de Cuarto Cajón, Los Trigos y Las Damas. El propósito inicial fue evaluar las condiciones de acceso y calidad del agua de pozos de sobrevivencia destinados al consumo humano, detectando mediante análisis físico-químicos y biológicos la presencia crítica de nitratos y nitritos. Ante la irregularidad en el flujo de camiones aljibe por problemas </w:t>
      </w:r>
      <w:r>
        <w:rPr>
          <w:rFonts w:ascii="Abadi" w:eastAsia="Times New Roman" w:hAnsi="Abadi" w:cs="Arial"/>
          <w:color w:val="0A0A0A"/>
          <w:lang w:eastAsia="es-CL"/>
        </w:rPr>
        <w:t xml:space="preserve">diversos ya sean </w:t>
      </w:r>
      <w:r w:rsidRPr="00150D54">
        <w:rPr>
          <w:rFonts w:ascii="Abadi" w:eastAsia="Times New Roman" w:hAnsi="Abadi" w:cs="Arial"/>
          <w:color w:val="0A0A0A"/>
          <w:lang w:eastAsia="es-CL"/>
        </w:rPr>
        <w:t>mecánicos o de financiamiento, esta intervención se vuelve una alternativa vital para la subsistencia de las familias.</w:t>
      </w:r>
    </w:p>
    <w:p w14:paraId="6E838CBE" w14:textId="77777777" w:rsidR="00150D54" w:rsidRPr="00150D54" w:rsidRDefault="00150D54" w:rsidP="00150D54">
      <w:pPr>
        <w:shd w:val="clear" w:color="auto" w:fill="FFFFFF"/>
        <w:spacing w:after="0" w:line="240" w:lineRule="auto"/>
        <w:rPr>
          <w:rFonts w:ascii="Abadi" w:eastAsia="Times New Roman" w:hAnsi="Abadi" w:cs="Arial"/>
          <w:color w:val="0A0A0A"/>
          <w:lang w:eastAsia="es-CL"/>
        </w:rPr>
      </w:pPr>
    </w:p>
    <w:p w14:paraId="595E0FC4" w14:textId="5AA5E361" w:rsidR="00150D54" w:rsidRPr="00150D54" w:rsidRDefault="00150D54" w:rsidP="00150D54">
      <w:pPr>
        <w:shd w:val="clear" w:color="auto" w:fill="FFFFFF"/>
        <w:spacing w:after="0" w:line="240" w:lineRule="auto"/>
        <w:jc w:val="both"/>
        <w:rPr>
          <w:rFonts w:ascii="Abadi" w:eastAsia="Times New Roman" w:hAnsi="Abadi" w:cs="Arial"/>
          <w:b/>
          <w:bCs/>
          <w:color w:val="0A0A0A"/>
          <w:lang w:eastAsia="es-CL"/>
        </w:rPr>
      </w:pPr>
      <w:r w:rsidRPr="00150D54">
        <w:rPr>
          <w:rFonts w:ascii="Abadi" w:eastAsia="Times New Roman" w:hAnsi="Abadi" w:cs="Arial"/>
          <w:b/>
          <w:bCs/>
          <w:color w:val="0A0A0A"/>
          <w:lang w:eastAsia="es-CL"/>
        </w:rPr>
        <w:t>2. OBJETIVOS DE POTABILIZACIÓN Y FOMENTO PRODUCTIVO:</w:t>
      </w:r>
    </w:p>
    <w:p w14:paraId="61D00C32" w14:textId="21B4314C" w:rsidR="00150D54" w:rsidRPr="00150D54" w:rsidRDefault="00150D54" w:rsidP="00150D54">
      <w:pPr>
        <w:shd w:val="clear" w:color="auto" w:fill="FFFFFF"/>
        <w:spacing w:after="0" w:line="240" w:lineRule="auto"/>
        <w:ind w:firstLine="708"/>
        <w:jc w:val="both"/>
        <w:rPr>
          <w:rFonts w:ascii="Abadi" w:eastAsia="Times New Roman" w:hAnsi="Abadi" w:cs="Arial"/>
          <w:color w:val="0A0A0A"/>
          <w:lang w:eastAsia="es-CL"/>
        </w:rPr>
      </w:pPr>
      <w:r w:rsidRPr="00150D54">
        <w:rPr>
          <w:rFonts w:ascii="Abadi" w:eastAsia="Times New Roman" w:hAnsi="Abadi" w:cs="Arial"/>
          <w:color w:val="0A0A0A"/>
          <w:lang w:eastAsia="es-CL"/>
        </w:rPr>
        <w:t>La presente colaboración tiene como objetivo central potabilizar el agua de los pozos de sobrevivencia, aplicando sistemas de tratamiento que permitan cumplir con la normativa sanitaria vigente. Se busca obtener la certificación respectiva que garantice agua apta para el consumo y procesos productivos.</w:t>
      </w:r>
    </w:p>
    <w:p w14:paraId="0570BC8C" w14:textId="66C00974" w:rsidR="00150D54" w:rsidRDefault="00150D54" w:rsidP="00150D54">
      <w:pPr>
        <w:shd w:val="clear" w:color="auto" w:fill="FFFFFF"/>
        <w:spacing w:after="0" w:line="240" w:lineRule="auto"/>
        <w:jc w:val="both"/>
        <w:rPr>
          <w:rFonts w:ascii="Abadi" w:eastAsia="Times New Roman" w:hAnsi="Abadi" w:cs="Arial"/>
          <w:color w:val="0A0A0A"/>
          <w:lang w:eastAsia="es-CL"/>
        </w:rPr>
      </w:pPr>
      <w:r w:rsidRPr="00150D54">
        <w:rPr>
          <w:rFonts w:ascii="Abadi" w:eastAsia="Times New Roman" w:hAnsi="Abadi" w:cs="Arial"/>
          <w:color w:val="0A0A0A"/>
          <w:lang w:eastAsia="es-CL"/>
        </w:rPr>
        <w:t>Este hito es fundamental para el desarrollo económico local, ya que permitirá a las familias beneficiarias —muchas de ellas fabricantes rurales de quesos, mermeladas y artesanías— contar con el respaldo sanitario necesario para comercializar sus productos y escalar sus emprendimientos familiares bajo estándares legales de inocuidad.</w:t>
      </w:r>
    </w:p>
    <w:p w14:paraId="7037A4A5" w14:textId="77777777" w:rsidR="00150D54" w:rsidRPr="00150D54" w:rsidRDefault="00150D54" w:rsidP="00150D54">
      <w:pPr>
        <w:shd w:val="clear" w:color="auto" w:fill="FFFFFF"/>
        <w:spacing w:after="0" w:line="240" w:lineRule="auto"/>
        <w:jc w:val="both"/>
        <w:rPr>
          <w:rFonts w:ascii="Abadi" w:eastAsia="Times New Roman" w:hAnsi="Abadi" w:cs="Arial"/>
          <w:color w:val="0A0A0A"/>
          <w:lang w:eastAsia="es-CL"/>
        </w:rPr>
      </w:pPr>
    </w:p>
    <w:p w14:paraId="48F549AB" w14:textId="77777777" w:rsidR="00150D54" w:rsidRDefault="00150D54" w:rsidP="00150D54">
      <w:pPr>
        <w:shd w:val="clear" w:color="auto" w:fill="FFFFFF"/>
        <w:spacing w:after="0" w:line="240" w:lineRule="auto"/>
        <w:jc w:val="both"/>
        <w:rPr>
          <w:rFonts w:ascii="Abadi" w:eastAsia="Times New Roman" w:hAnsi="Abadi" w:cs="Arial"/>
          <w:b/>
          <w:bCs/>
          <w:color w:val="0A0A0A"/>
          <w:lang w:eastAsia="es-CL"/>
        </w:rPr>
      </w:pPr>
      <w:r w:rsidRPr="00150D54">
        <w:rPr>
          <w:rFonts w:ascii="Abadi" w:eastAsia="Times New Roman" w:hAnsi="Abadi" w:cs="Arial"/>
          <w:b/>
          <w:bCs/>
          <w:color w:val="0A0A0A"/>
          <w:lang w:eastAsia="es-CL"/>
        </w:rPr>
        <w:t>3. SELECCIÓN Y EJECUCIÓN:</w:t>
      </w:r>
    </w:p>
    <w:p w14:paraId="50FE0D4B" w14:textId="05181212" w:rsidR="00150D54" w:rsidRDefault="00150D54" w:rsidP="00150D54">
      <w:pPr>
        <w:shd w:val="clear" w:color="auto" w:fill="FFFFFF"/>
        <w:spacing w:after="0" w:line="240" w:lineRule="auto"/>
        <w:jc w:val="both"/>
        <w:rPr>
          <w:rFonts w:ascii="Abadi" w:eastAsia="Times New Roman" w:hAnsi="Abadi" w:cs="Arial"/>
          <w:color w:val="0A0A0A"/>
          <w:lang w:eastAsia="es-CL"/>
        </w:rPr>
      </w:pPr>
      <w:r>
        <w:rPr>
          <w:rFonts w:ascii="Abadi" w:eastAsia="Times New Roman" w:hAnsi="Abadi" w:cs="Arial"/>
          <w:b/>
          <w:bCs/>
          <w:color w:val="0A0A0A"/>
          <w:lang w:eastAsia="es-CL"/>
        </w:rPr>
        <w:tab/>
      </w:r>
      <w:r w:rsidRPr="00150D54">
        <w:rPr>
          <w:rFonts w:ascii="Abadi" w:eastAsia="Times New Roman" w:hAnsi="Abadi" w:cs="Arial"/>
          <w:color w:val="0A0A0A"/>
          <w:lang w:eastAsia="es-CL"/>
        </w:rPr>
        <w:t>Se deja expresa constancia que la selección de beneficiarios es responsabilidad exclusiva de la Ilustre Municipalidad de Ovalle a través de PRODESAL. En este marco, con fecha 17 de marzo de 2026, se concretó la instalación de sistemas de filtración y purificación, junto con una capacitación directa en desinfección (cloración) para fortalecer la autonomía de las familias en la gestión del recurso.</w:t>
      </w:r>
    </w:p>
    <w:p w14:paraId="7E68FE60" w14:textId="77777777" w:rsidR="00150D54" w:rsidRPr="00150D54" w:rsidRDefault="00150D54" w:rsidP="00150D54">
      <w:pPr>
        <w:shd w:val="clear" w:color="auto" w:fill="FFFFFF"/>
        <w:spacing w:after="0" w:line="240" w:lineRule="auto"/>
        <w:rPr>
          <w:rFonts w:ascii="Abadi" w:eastAsia="Times New Roman" w:hAnsi="Abadi" w:cs="Arial"/>
          <w:color w:val="0A0A0A"/>
          <w:lang w:eastAsia="es-CL"/>
        </w:rPr>
      </w:pPr>
    </w:p>
    <w:p w14:paraId="6C94D424" w14:textId="7476F6B3" w:rsidR="00150D54" w:rsidRPr="00150D54" w:rsidRDefault="00150D54" w:rsidP="00150D54">
      <w:pPr>
        <w:shd w:val="clear" w:color="auto" w:fill="FFFFFF"/>
        <w:spacing w:after="0" w:line="240" w:lineRule="auto"/>
        <w:jc w:val="both"/>
        <w:rPr>
          <w:rFonts w:ascii="Abadi" w:eastAsia="Times New Roman" w:hAnsi="Abadi" w:cs="Arial"/>
          <w:b/>
          <w:bCs/>
          <w:color w:val="0A0A0A"/>
          <w:lang w:eastAsia="es-CL"/>
        </w:rPr>
      </w:pPr>
      <w:r w:rsidRPr="00150D54">
        <w:rPr>
          <w:rFonts w:ascii="Abadi" w:eastAsia="Times New Roman" w:hAnsi="Abadi" w:cs="Arial"/>
          <w:b/>
          <w:bCs/>
          <w:color w:val="0A0A0A"/>
          <w:lang w:eastAsia="es-CL"/>
        </w:rPr>
        <w:t>4. SOSTENIBILIDAD Y PROYECCIÓN:</w:t>
      </w:r>
    </w:p>
    <w:p w14:paraId="3D50C632" w14:textId="4100F6AC" w:rsidR="00150D54" w:rsidRDefault="00150D54" w:rsidP="00150D54">
      <w:pPr>
        <w:shd w:val="clear" w:color="auto" w:fill="FFFFFF"/>
        <w:spacing w:after="0" w:line="240" w:lineRule="auto"/>
        <w:jc w:val="both"/>
        <w:rPr>
          <w:rFonts w:ascii="Abadi" w:eastAsia="Times New Roman" w:hAnsi="Abadi" w:cs="Arial"/>
          <w:color w:val="0A0A0A"/>
          <w:lang w:eastAsia="es-CL"/>
        </w:rPr>
      </w:pPr>
      <w:r>
        <w:rPr>
          <w:rFonts w:ascii="Abadi" w:eastAsia="Times New Roman" w:hAnsi="Abadi" w:cs="Arial"/>
          <w:color w:val="0A0A0A"/>
          <w:lang w:eastAsia="es-CL"/>
        </w:rPr>
        <w:t xml:space="preserve">           </w:t>
      </w:r>
      <w:r w:rsidRPr="00150D54">
        <w:rPr>
          <w:rFonts w:ascii="Abadi" w:eastAsia="Times New Roman" w:hAnsi="Abadi" w:cs="Arial"/>
          <w:color w:val="0A0A0A"/>
          <w:lang w:eastAsia="es-CL"/>
        </w:rPr>
        <w:t>La Fundación Enki Anu ha comprometido acompañamiento técnico para asegurar la operatividad de las soluciones en el tiempo. Dado que el programa PRODESAL cuenta con una base de datos de más de 500 familias vinculadas al Departamento de Fomento Productivo y Turismo, este modelo presenta un alto potencial de replicabilidad para cerrar brechas sanitarias en toda la comuna.</w:t>
      </w:r>
    </w:p>
    <w:p w14:paraId="64397355" w14:textId="77777777" w:rsidR="00150D54" w:rsidRPr="00150D54" w:rsidRDefault="00150D54" w:rsidP="00150D54">
      <w:pPr>
        <w:shd w:val="clear" w:color="auto" w:fill="FFFFFF"/>
        <w:spacing w:after="0" w:line="240" w:lineRule="auto"/>
        <w:jc w:val="both"/>
        <w:rPr>
          <w:rFonts w:ascii="Abadi" w:eastAsia="Times New Roman" w:hAnsi="Abadi" w:cs="Arial"/>
          <w:color w:val="0A0A0A"/>
          <w:lang w:eastAsia="es-CL"/>
        </w:rPr>
      </w:pPr>
    </w:p>
    <w:p w14:paraId="5ED03EBC" w14:textId="34B93A5E" w:rsidR="00150D54" w:rsidRPr="00150D54" w:rsidRDefault="00150D54" w:rsidP="00150D54">
      <w:pPr>
        <w:shd w:val="clear" w:color="auto" w:fill="FFFFFF"/>
        <w:spacing w:after="0" w:line="240" w:lineRule="auto"/>
        <w:jc w:val="both"/>
        <w:rPr>
          <w:rFonts w:ascii="Abadi" w:eastAsia="Times New Roman" w:hAnsi="Abadi" w:cs="Arial"/>
          <w:color w:val="0A0A0A"/>
          <w:lang w:eastAsia="es-CL"/>
        </w:rPr>
      </w:pPr>
      <w:r>
        <w:rPr>
          <w:rFonts w:ascii="Abadi" w:eastAsia="Times New Roman" w:hAnsi="Abadi" w:cs="Arial"/>
          <w:color w:val="0A0A0A"/>
          <w:lang w:eastAsia="es-CL"/>
        </w:rPr>
        <w:t xml:space="preserve">            </w:t>
      </w:r>
      <w:r w:rsidRPr="00150D54">
        <w:rPr>
          <w:rFonts w:ascii="Abadi" w:eastAsia="Times New Roman" w:hAnsi="Abadi" w:cs="Arial"/>
          <w:color w:val="0A0A0A"/>
          <w:lang w:eastAsia="es-CL"/>
        </w:rPr>
        <w:t>Las acciones desarrolladas no solo mejoran la salud y calidad de vida, sino que constituyen una herramienta de progreso para el sector rural de Ovalle.</w:t>
      </w:r>
    </w:p>
    <w:p w14:paraId="76039294" w14:textId="77777777" w:rsidR="00150D54" w:rsidRPr="00150D54" w:rsidRDefault="00150D54" w:rsidP="00150D54">
      <w:pPr>
        <w:shd w:val="clear" w:color="auto" w:fill="FFFFFF"/>
        <w:spacing w:after="0" w:line="240" w:lineRule="auto"/>
        <w:jc w:val="both"/>
        <w:rPr>
          <w:rFonts w:ascii="Abadi" w:eastAsia="Times New Roman" w:hAnsi="Abadi" w:cs="Arial"/>
          <w:color w:val="0A0A0A"/>
          <w:lang w:eastAsia="es-CL"/>
        </w:rPr>
      </w:pPr>
      <w:r w:rsidRPr="00150D54">
        <w:rPr>
          <w:rFonts w:ascii="Abadi" w:eastAsia="Times New Roman" w:hAnsi="Abadi" w:cs="Arial"/>
          <w:color w:val="0A0A0A"/>
          <w:lang w:eastAsia="es-CL"/>
        </w:rPr>
        <w:t>Se extiende la presente constancia para los fines que se estimen pertinentes.</w:t>
      </w:r>
    </w:p>
    <w:p w14:paraId="7F517006" w14:textId="77777777" w:rsidR="00150D54" w:rsidRDefault="00150D54" w:rsidP="00150D54">
      <w:pPr>
        <w:shd w:val="clear" w:color="auto" w:fill="FFFFFF"/>
        <w:spacing w:after="0" w:line="240" w:lineRule="auto"/>
        <w:jc w:val="both"/>
        <w:rPr>
          <w:rFonts w:ascii="Abadi" w:eastAsia="Times New Roman" w:hAnsi="Abadi" w:cs="Arial"/>
          <w:color w:val="0A0A0A"/>
          <w:lang w:eastAsia="es-CL"/>
        </w:rPr>
      </w:pPr>
    </w:p>
    <w:p w14:paraId="5A0693AA" w14:textId="6A2B6019" w:rsidR="00273BFC" w:rsidRPr="00150D54" w:rsidRDefault="0074789A" w:rsidP="0074789A">
      <w:pPr>
        <w:spacing w:after="0" w:line="240" w:lineRule="auto"/>
        <w:jc w:val="center"/>
        <w:rPr>
          <w:rFonts w:ascii="Abadi" w:hAnsi="Abadi"/>
          <w:sz w:val="20"/>
          <w:szCs w:val="20"/>
        </w:rPr>
      </w:pPr>
      <w:r>
        <w:rPr>
          <w:rFonts w:ascii="Abadi" w:hAnsi="Abadi"/>
          <w:noProof/>
          <w:sz w:val="20"/>
          <w:szCs w:val="20"/>
        </w:rPr>
        <w:drawing>
          <wp:inline distT="0" distB="0" distL="0" distR="0" wp14:anchorId="00C4A3E3" wp14:editId="50A26E9D">
            <wp:extent cx="3790950" cy="24612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21911" t="14266" r="23915"/>
                    <a:stretch/>
                  </pic:blipFill>
                  <pic:spPr bwMode="auto">
                    <a:xfrm>
                      <a:off x="0" y="0"/>
                      <a:ext cx="3798420" cy="2466110"/>
                    </a:xfrm>
                    <a:prstGeom prst="rect">
                      <a:avLst/>
                    </a:prstGeom>
                    <a:noFill/>
                    <a:ln>
                      <a:noFill/>
                    </a:ln>
                    <a:extLst>
                      <a:ext uri="{53640926-AAD7-44D8-BBD7-CCE9431645EC}">
                        <a14:shadowObscured xmlns:a14="http://schemas.microsoft.com/office/drawing/2010/main"/>
                      </a:ext>
                    </a:extLst>
                  </pic:spPr>
                </pic:pic>
              </a:graphicData>
            </a:graphic>
          </wp:inline>
        </w:drawing>
      </w:r>
    </w:p>
    <w:sectPr w:rsidR="00273BFC" w:rsidRPr="00150D54" w:rsidSect="00150D54">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4BC80" w14:textId="77777777" w:rsidR="00251432" w:rsidRDefault="00251432" w:rsidP="00150D54">
      <w:pPr>
        <w:spacing w:after="0" w:line="240" w:lineRule="auto"/>
      </w:pPr>
      <w:r>
        <w:separator/>
      </w:r>
    </w:p>
  </w:endnote>
  <w:endnote w:type="continuationSeparator" w:id="0">
    <w:p w14:paraId="7A2FC7F0" w14:textId="77777777" w:rsidR="00251432" w:rsidRDefault="00251432" w:rsidP="0015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411BB" w14:textId="77777777" w:rsidR="00251432" w:rsidRDefault="00251432" w:rsidP="00150D54">
      <w:pPr>
        <w:spacing w:after="0" w:line="240" w:lineRule="auto"/>
      </w:pPr>
      <w:r>
        <w:separator/>
      </w:r>
    </w:p>
  </w:footnote>
  <w:footnote w:type="continuationSeparator" w:id="0">
    <w:p w14:paraId="2E74DC8A" w14:textId="77777777" w:rsidR="00251432" w:rsidRDefault="00251432" w:rsidP="00150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719D" w14:textId="208454B1" w:rsidR="00150D54" w:rsidRDefault="00150D54" w:rsidP="00150D54">
    <w:pPr>
      <w:pStyle w:val="Encabezado"/>
      <w:jc w:val="center"/>
    </w:pPr>
    <w:r>
      <w:rPr>
        <w:noProof/>
      </w:rPr>
      <w:drawing>
        <wp:inline distT="0" distB="0" distL="0" distR="0" wp14:anchorId="61A5C634" wp14:editId="2BCB7954">
          <wp:extent cx="2419350" cy="965022"/>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852" cy="96921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54"/>
    <w:rsid w:val="000B6F0E"/>
    <w:rsid w:val="00150D54"/>
    <w:rsid w:val="00251432"/>
    <w:rsid w:val="00273BFC"/>
    <w:rsid w:val="007478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2FD64"/>
  <w15:chartTrackingRefBased/>
  <w15:docId w15:val="{6298C960-D0B5-4DEA-948C-0B37E847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50D54"/>
    <w:rPr>
      <w:b/>
      <w:bCs/>
    </w:rPr>
  </w:style>
  <w:style w:type="paragraph" w:styleId="Prrafodelista">
    <w:name w:val="List Paragraph"/>
    <w:basedOn w:val="Normal"/>
    <w:uiPriority w:val="34"/>
    <w:qFormat/>
    <w:rsid w:val="00150D54"/>
    <w:pPr>
      <w:ind w:left="720"/>
      <w:contextualSpacing/>
    </w:pPr>
  </w:style>
  <w:style w:type="paragraph" w:styleId="Encabezado">
    <w:name w:val="header"/>
    <w:basedOn w:val="Normal"/>
    <w:link w:val="EncabezadoCar"/>
    <w:uiPriority w:val="99"/>
    <w:unhideWhenUsed/>
    <w:rsid w:val="00150D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D54"/>
  </w:style>
  <w:style w:type="paragraph" w:styleId="Piedepgina">
    <w:name w:val="footer"/>
    <w:basedOn w:val="Normal"/>
    <w:link w:val="PiedepginaCar"/>
    <w:uiPriority w:val="99"/>
    <w:unhideWhenUsed/>
    <w:rsid w:val="00150D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4334">
      <w:bodyDiv w:val="1"/>
      <w:marLeft w:val="0"/>
      <w:marRight w:val="0"/>
      <w:marTop w:val="0"/>
      <w:marBottom w:val="0"/>
      <w:divBdr>
        <w:top w:val="none" w:sz="0" w:space="0" w:color="auto"/>
        <w:left w:val="none" w:sz="0" w:space="0" w:color="auto"/>
        <w:bottom w:val="none" w:sz="0" w:space="0" w:color="auto"/>
        <w:right w:val="none" w:sz="0" w:space="0" w:color="auto"/>
      </w:divBdr>
      <w:divsChild>
        <w:div w:id="1172060541">
          <w:marLeft w:val="0"/>
          <w:marRight w:val="0"/>
          <w:marTop w:val="0"/>
          <w:marBottom w:val="0"/>
          <w:divBdr>
            <w:top w:val="none" w:sz="0" w:space="0" w:color="auto"/>
            <w:left w:val="none" w:sz="0" w:space="0" w:color="auto"/>
            <w:bottom w:val="none" w:sz="0" w:space="0" w:color="auto"/>
            <w:right w:val="none" w:sz="0" w:space="0" w:color="auto"/>
          </w:divBdr>
        </w:div>
        <w:div w:id="107089434">
          <w:marLeft w:val="0"/>
          <w:marRight w:val="0"/>
          <w:marTop w:val="0"/>
          <w:marBottom w:val="0"/>
          <w:divBdr>
            <w:top w:val="none" w:sz="0" w:space="0" w:color="auto"/>
            <w:left w:val="none" w:sz="0" w:space="0" w:color="auto"/>
            <w:bottom w:val="none" w:sz="0" w:space="0" w:color="auto"/>
            <w:right w:val="none" w:sz="0" w:space="0" w:color="auto"/>
          </w:divBdr>
        </w:div>
        <w:div w:id="98642514">
          <w:marLeft w:val="0"/>
          <w:marRight w:val="0"/>
          <w:marTop w:val="0"/>
          <w:marBottom w:val="0"/>
          <w:divBdr>
            <w:top w:val="none" w:sz="0" w:space="0" w:color="auto"/>
            <w:left w:val="none" w:sz="0" w:space="0" w:color="auto"/>
            <w:bottom w:val="none" w:sz="0" w:space="0" w:color="auto"/>
            <w:right w:val="none" w:sz="0" w:space="0" w:color="auto"/>
          </w:divBdr>
        </w:div>
        <w:div w:id="380131423">
          <w:marLeft w:val="0"/>
          <w:marRight w:val="0"/>
          <w:marTop w:val="0"/>
          <w:marBottom w:val="0"/>
          <w:divBdr>
            <w:top w:val="none" w:sz="0" w:space="0" w:color="auto"/>
            <w:left w:val="none" w:sz="0" w:space="0" w:color="auto"/>
            <w:bottom w:val="none" w:sz="0" w:space="0" w:color="auto"/>
            <w:right w:val="none" w:sz="0" w:space="0" w:color="auto"/>
          </w:divBdr>
        </w:div>
        <w:div w:id="1472283669">
          <w:marLeft w:val="0"/>
          <w:marRight w:val="0"/>
          <w:marTop w:val="0"/>
          <w:marBottom w:val="0"/>
          <w:divBdr>
            <w:top w:val="none" w:sz="0" w:space="0" w:color="auto"/>
            <w:left w:val="none" w:sz="0" w:space="0" w:color="auto"/>
            <w:bottom w:val="none" w:sz="0" w:space="0" w:color="auto"/>
            <w:right w:val="none" w:sz="0" w:space="0" w:color="auto"/>
          </w:divBdr>
        </w:div>
        <w:div w:id="1989507991">
          <w:marLeft w:val="0"/>
          <w:marRight w:val="0"/>
          <w:marTop w:val="0"/>
          <w:marBottom w:val="0"/>
          <w:divBdr>
            <w:top w:val="none" w:sz="0" w:space="0" w:color="auto"/>
            <w:left w:val="none" w:sz="0" w:space="0" w:color="auto"/>
            <w:bottom w:val="none" w:sz="0" w:space="0" w:color="auto"/>
            <w:right w:val="none" w:sz="0" w:space="0" w:color="auto"/>
          </w:divBdr>
        </w:div>
        <w:div w:id="1851524831">
          <w:marLeft w:val="0"/>
          <w:marRight w:val="0"/>
          <w:marTop w:val="0"/>
          <w:marBottom w:val="0"/>
          <w:divBdr>
            <w:top w:val="none" w:sz="0" w:space="0" w:color="auto"/>
            <w:left w:val="none" w:sz="0" w:space="0" w:color="auto"/>
            <w:bottom w:val="none" w:sz="0" w:space="0" w:color="auto"/>
            <w:right w:val="none" w:sz="0" w:space="0" w:color="auto"/>
          </w:divBdr>
        </w:div>
        <w:div w:id="606890533">
          <w:marLeft w:val="0"/>
          <w:marRight w:val="0"/>
          <w:marTop w:val="0"/>
          <w:marBottom w:val="0"/>
          <w:divBdr>
            <w:top w:val="none" w:sz="0" w:space="0" w:color="auto"/>
            <w:left w:val="none" w:sz="0" w:space="0" w:color="auto"/>
            <w:bottom w:val="none" w:sz="0" w:space="0" w:color="auto"/>
            <w:right w:val="none" w:sz="0" w:space="0" w:color="auto"/>
          </w:divBdr>
        </w:div>
        <w:div w:id="764419091">
          <w:marLeft w:val="0"/>
          <w:marRight w:val="0"/>
          <w:marTop w:val="0"/>
          <w:marBottom w:val="0"/>
          <w:divBdr>
            <w:top w:val="none" w:sz="0" w:space="0" w:color="auto"/>
            <w:left w:val="none" w:sz="0" w:space="0" w:color="auto"/>
            <w:bottom w:val="none" w:sz="0" w:space="0" w:color="auto"/>
            <w:right w:val="none" w:sz="0" w:space="0" w:color="auto"/>
          </w:divBdr>
        </w:div>
        <w:div w:id="46153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405</Words>
  <Characters>2231</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c:creator>
  <cp:keywords/>
  <dc:description/>
  <cp:lastModifiedBy>hernan</cp:lastModifiedBy>
  <cp:revision>2</cp:revision>
  <dcterms:created xsi:type="dcterms:W3CDTF">2026-03-24T11:59:00Z</dcterms:created>
  <dcterms:modified xsi:type="dcterms:W3CDTF">2026-03-24T14:07:00Z</dcterms:modified>
</cp:coreProperties>
</file>