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09422F" w14:textId="0AF1E4D7" w:rsidR="00E15B0D" w:rsidRPr="00E15B0D" w:rsidRDefault="00E15B0D" w:rsidP="00E15B0D">
      <w:pPr>
        <w:rPr>
          <w:rFonts w:ascii="Arial" w:eastAsia="Times New Roman" w:hAnsi="Arial" w:cs="Arial"/>
          <w:b/>
          <w:bCs/>
          <w:color w:val="222222"/>
          <w:shd w:val="clear" w:color="auto" w:fill="FFFFFF"/>
          <w:lang w:eastAsia="es-ES_tradnl"/>
        </w:rPr>
      </w:pPr>
      <w:r>
        <w:rPr>
          <w:rFonts w:ascii="Arial" w:eastAsia="Times New Roman" w:hAnsi="Arial" w:cs="Arial"/>
          <w:b/>
          <w:bCs/>
          <w:color w:val="222222"/>
          <w:shd w:val="clear" w:color="auto" w:fill="FFFFFF"/>
          <w:lang w:eastAsia="es-ES_tradnl"/>
        </w:rPr>
        <w:t>RESPUESTA A COMENTARIOS SOBRE FUNDACIÓN NUFFIELD CHILE</w:t>
      </w:r>
    </w:p>
    <w:p w14:paraId="608E2530" w14:textId="77777777" w:rsidR="00E15B0D" w:rsidRDefault="00E15B0D" w:rsidP="00E15B0D">
      <w:pPr>
        <w:rPr>
          <w:rFonts w:ascii="Arial" w:eastAsia="Times New Roman" w:hAnsi="Arial" w:cs="Arial"/>
          <w:color w:val="222222"/>
          <w:shd w:val="clear" w:color="auto" w:fill="FFFFFF"/>
          <w:lang w:eastAsia="es-ES_tradnl"/>
        </w:rPr>
      </w:pPr>
    </w:p>
    <w:p w14:paraId="100FFC70" w14:textId="77777777" w:rsidR="00FA5CFA" w:rsidRPr="00920791" w:rsidRDefault="00E15B0D" w:rsidP="00E15B0D">
      <w:pPr>
        <w:rPr>
          <w:rFonts w:ascii="Arial" w:eastAsia="Times New Roman" w:hAnsi="Arial" w:cs="Arial"/>
          <w:color w:val="000000" w:themeColor="text1"/>
          <w:shd w:val="clear" w:color="auto" w:fill="FFFFFF"/>
          <w:lang w:eastAsia="es-ES_tradnl"/>
        </w:rPr>
      </w:pPr>
      <w:r w:rsidRPr="00920791">
        <w:rPr>
          <w:rFonts w:ascii="Arial" w:eastAsia="Times New Roman" w:hAnsi="Arial" w:cs="Arial"/>
          <w:color w:val="000000" w:themeColor="text1"/>
          <w:shd w:val="clear" w:color="auto" w:fill="FFFFFF"/>
          <w:lang w:eastAsia="es-ES_tradnl"/>
        </w:rPr>
        <w:t>2.- Sobre la memoria:</w:t>
      </w:r>
    </w:p>
    <w:p w14:paraId="433CFFC2" w14:textId="77777777" w:rsidR="00FA5CFA" w:rsidRPr="00920791" w:rsidRDefault="00E15B0D" w:rsidP="00E15B0D">
      <w:pPr>
        <w:rPr>
          <w:rFonts w:ascii="Arial" w:eastAsia="Times New Roman" w:hAnsi="Arial" w:cs="Arial"/>
          <w:color w:val="000000" w:themeColor="text1"/>
          <w:shd w:val="clear" w:color="auto" w:fill="FFFFFF"/>
          <w:lang w:eastAsia="es-ES_tradnl"/>
        </w:rPr>
      </w:pPr>
      <w:r w:rsidRPr="00920791">
        <w:rPr>
          <w:rFonts w:ascii="Arial" w:eastAsia="Times New Roman" w:hAnsi="Arial" w:cs="Arial"/>
          <w:color w:val="000000" w:themeColor="text1"/>
          <w:lang w:eastAsia="es-ES_tradnl"/>
        </w:rPr>
        <w:br/>
      </w:r>
      <w:r w:rsidRPr="00920791">
        <w:rPr>
          <w:rFonts w:ascii="Arial" w:eastAsia="Times New Roman" w:hAnsi="Arial" w:cs="Arial"/>
          <w:color w:val="000000" w:themeColor="text1"/>
          <w:shd w:val="clear" w:color="auto" w:fill="FFFFFF"/>
          <w:lang w:eastAsia="es-ES_tradnl"/>
        </w:rPr>
        <w:t>- De los fines del Título VIII Bis que solicita le sean reconocidos su objeto estatutario ("Artículo Tercero: Objeto", letras A y B) solo el fin de "Ciencias" y "Educación", no obstante este último fin solo se identificaría como promovido si sus actividades constituyeran actividades de educación formal, contando con la autorización del MINEDUC como entidad rectora de la educación en Chile.</w:t>
      </w:r>
      <w:r w:rsidRPr="00920791">
        <w:rPr>
          <w:rFonts w:ascii="Arial" w:eastAsia="Times New Roman" w:hAnsi="Arial" w:cs="Arial"/>
          <w:color w:val="000000" w:themeColor="text1"/>
          <w:lang w:eastAsia="es-ES_tradnl"/>
        </w:rPr>
        <w:br/>
      </w:r>
      <w:r w:rsidRPr="00920791">
        <w:rPr>
          <w:rFonts w:ascii="Arial" w:eastAsia="Times New Roman" w:hAnsi="Arial" w:cs="Arial"/>
          <w:color w:val="000000" w:themeColor="text1"/>
          <w:shd w:val="clear" w:color="auto" w:fill="FFFFFF"/>
          <w:lang w:eastAsia="es-ES_tradnl"/>
        </w:rPr>
        <w:t>- Considerando lo anterior, se solicita modifique su formulario solo contemplando el fin de "Ciencias", el cual resulta pertinente analizar, razón por la cual para completar dicho análisis se le solicita entregar en el reingreso de su solicitud de inscripción:</w:t>
      </w:r>
      <w:r w:rsidRPr="00920791">
        <w:rPr>
          <w:rFonts w:ascii="Arial" w:eastAsia="Times New Roman" w:hAnsi="Arial" w:cs="Arial"/>
          <w:color w:val="000000" w:themeColor="text1"/>
          <w:lang w:eastAsia="es-ES_tradnl"/>
        </w:rPr>
        <w:br/>
      </w:r>
      <w:r w:rsidRPr="00920791">
        <w:rPr>
          <w:rFonts w:ascii="Arial" w:eastAsia="Times New Roman" w:hAnsi="Arial" w:cs="Arial"/>
          <w:color w:val="000000" w:themeColor="text1"/>
          <w:lang w:eastAsia="es-ES_tradnl"/>
        </w:rPr>
        <w:br/>
      </w:r>
      <w:r w:rsidRPr="00920791">
        <w:rPr>
          <w:rFonts w:ascii="Arial" w:eastAsia="Times New Roman" w:hAnsi="Arial" w:cs="Arial"/>
          <w:color w:val="000000" w:themeColor="text1"/>
          <w:shd w:val="clear" w:color="auto" w:fill="FFFFFF"/>
          <w:lang w:eastAsia="es-ES_tradnl"/>
        </w:rPr>
        <w:t>1. Sobre las actividades específicamente atribuibles a la entidad</w:t>
      </w:r>
      <w:r w:rsidRPr="00920791">
        <w:rPr>
          <w:rFonts w:ascii="Arial" w:eastAsia="Times New Roman" w:hAnsi="Arial" w:cs="Arial"/>
          <w:color w:val="000000" w:themeColor="text1"/>
          <w:lang w:eastAsia="es-ES_tradnl"/>
        </w:rPr>
        <w:br/>
      </w:r>
      <w:r w:rsidRPr="00920791">
        <w:rPr>
          <w:rFonts w:ascii="Arial" w:eastAsia="Times New Roman" w:hAnsi="Arial" w:cs="Arial"/>
          <w:color w:val="000000" w:themeColor="text1"/>
          <w:lang w:eastAsia="es-ES_tradnl"/>
        </w:rPr>
        <w:br/>
      </w:r>
      <w:r w:rsidRPr="00920791">
        <w:rPr>
          <w:rFonts w:ascii="Arial" w:eastAsia="Times New Roman" w:hAnsi="Arial" w:cs="Arial"/>
          <w:color w:val="000000" w:themeColor="text1"/>
          <w:shd w:val="clear" w:color="auto" w:fill="FFFFFF"/>
          <w:lang w:eastAsia="es-ES_tradnl"/>
        </w:rPr>
        <w:t xml:space="preserve">Se solicita a la entidad precisar cuáles de las actividades descritas en su memoria corresponden efectivamente a acciones diseñadas, decididas, ejecutadas y supervisadas por Fundación Nuffield Chile, distinguiéndolas de aquellas que serían desarrolladas o administradas principalmente por Nuffield International Farming Scholars. </w:t>
      </w:r>
    </w:p>
    <w:p w14:paraId="44BCBC88" w14:textId="77777777" w:rsidR="00FA5CFA" w:rsidRDefault="00FA5CFA" w:rsidP="00E15B0D">
      <w:pPr>
        <w:rPr>
          <w:rFonts w:ascii="Arial" w:eastAsia="Times New Roman" w:hAnsi="Arial" w:cs="Arial"/>
          <w:color w:val="222222"/>
          <w:shd w:val="clear" w:color="auto" w:fill="FFFFFF"/>
          <w:lang w:eastAsia="es-ES_tradnl"/>
        </w:rPr>
      </w:pPr>
    </w:p>
    <w:p w14:paraId="68CCD3D9" w14:textId="006D07CE" w:rsidR="00FA5CFA" w:rsidRPr="00920791" w:rsidRDefault="00FA5CFA" w:rsidP="00E15B0D">
      <w:pPr>
        <w:rPr>
          <w:rFonts w:ascii="Arial" w:eastAsia="Times New Roman" w:hAnsi="Arial" w:cs="Arial"/>
          <w:i/>
          <w:iCs/>
          <w:color w:val="0070C0"/>
          <w:shd w:val="clear" w:color="auto" w:fill="FFFFFF"/>
          <w:lang w:eastAsia="es-ES_tradnl"/>
        </w:rPr>
      </w:pPr>
      <w:r w:rsidRPr="00920791">
        <w:rPr>
          <w:rFonts w:ascii="Arial" w:eastAsia="Times New Roman" w:hAnsi="Arial" w:cs="Arial"/>
          <w:i/>
          <w:iCs/>
          <w:color w:val="0070C0"/>
          <w:shd w:val="clear" w:color="auto" w:fill="FFFFFF"/>
          <w:lang w:eastAsia="es-ES_tradnl"/>
        </w:rPr>
        <w:t>R: Fundación Nuffield Chile tiene como actividades diseñadas, decididas, ejecutadas y supervisadas en Chile las siguientes:</w:t>
      </w:r>
    </w:p>
    <w:p w14:paraId="6884A480" w14:textId="21B11421" w:rsidR="00FA5CFA" w:rsidRPr="00920791" w:rsidRDefault="00FA5CFA" w:rsidP="00FA5CFA">
      <w:pPr>
        <w:pStyle w:val="Prrafodelista"/>
        <w:numPr>
          <w:ilvl w:val="0"/>
          <w:numId w:val="2"/>
        </w:numPr>
        <w:rPr>
          <w:rFonts w:ascii="Arial" w:eastAsia="Times New Roman" w:hAnsi="Arial" w:cs="Arial"/>
          <w:i/>
          <w:iCs/>
          <w:color w:val="0070C0"/>
          <w:shd w:val="clear" w:color="auto" w:fill="FFFFFF"/>
          <w:lang w:eastAsia="es-ES_tradnl"/>
        </w:rPr>
      </w:pPr>
      <w:r w:rsidRPr="00920791">
        <w:rPr>
          <w:rFonts w:ascii="Arial" w:eastAsia="Times New Roman" w:hAnsi="Arial" w:cs="Arial"/>
          <w:i/>
          <w:iCs/>
          <w:color w:val="0070C0"/>
          <w:shd w:val="clear" w:color="auto" w:fill="FFFFFF"/>
          <w:lang w:eastAsia="es-ES_tradnl"/>
        </w:rPr>
        <w:t>Promoción y difusión de las becas Nuffield para agricultores chilenos de cualquier rubro, incluyendo la mantención de redes sociales (linkedin e instagram) y página web (www.nuffield.cl)</w:t>
      </w:r>
    </w:p>
    <w:p w14:paraId="71D107F4" w14:textId="7F6FB3EC" w:rsidR="00FA5CFA" w:rsidRPr="00920791" w:rsidRDefault="00FA5CFA" w:rsidP="00FA5CFA">
      <w:pPr>
        <w:pStyle w:val="Prrafodelista"/>
        <w:numPr>
          <w:ilvl w:val="0"/>
          <w:numId w:val="2"/>
        </w:numPr>
        <w:rPr>
          <w:rFonts w:ascii="Arial" w:eastAsia="Times New Roman" w:hAnsi="Arial" w:cs="Arial"/>
          <w:i/>
          <w:iCs/>
          <w:color w:val="0070C0"/>
          <w:shd w:val="clear" w:color="auto" w:fill="FFFFFF"/>
          <w:lang w:eastAsia="es-ES_tradnl"/>
        </w:rPr>
      </w:pPr>
      <w:r w:rsidRPr="00920791">
        <w:rPr>
          <w:rFonts w:ascii="Arial" w:eastAsia="Times New Roman" w:hAnsi="Arial" w:cs="Arial"/>
          <w:i/>
          <w:iCs/>
          <w:color w:val="0070C0"/>
          <w:shd w:val="clear" w:color="auto" w:fill="FFFFFF"/>
          <w:lang w:eastAsia="es-ES_tradnl"/>
        </w:rPr>
        <w:t>Búsqueda activa de sponsors chilenos (empresas, fundaciones y personas naturales) con interés en desarrollar los objetivos de la fundación</w:t>
      </w:r>
    </w:p>
    <w:p w14:paraId="44053900" w14:textId="72B5479A" w:rsidR="00FA5CFA" w:rsidRPr="00920791" w:rsidRDefault="00FA5CFA" w:rsidP="00FA5CFA">
      <w:pPr>
        <w:pStyle w:val="Prrafodelista"/>
        <w:numPr>
          <w:ilvl w:val="0"/>
          <w:numId w:val="2"/>
        </w:numPr>
        <w:rPr>
          <w:rFonts w:ascii="Arial" w:eastAsia="Times New Roman" w:hAnsi="Arial" w:cs="Arial"/>
          <w:i/>
          <w:iCs/>
          <w:color w:val="0070C0"/>
          <w:shd w:val="clear" w:color="auto" w:fill="FFFFFF"/>
          <w:lang w:eastAsia="es-ES_tradnl"/>
        </w:rPr>
      </w:pPr>
      <w:r w:rsidRPr="00920791">
        <w:rPr>
          <w:rFonts w:ascii="Arial" w:eastAsia="Times New Roman" w:hAnsi="Arial" w:cs="Arial"/>
          <w:i/>
          <w:iCs/>
          <w:color w:val="0070C0"/>
          <w:shd w:val="clear" w:color="auto" w:fill="FFFFFF"/>
          <w:lang w:eastAsia="es-ES_tradnl"/>
        </w:rPr>
        <w:t>Entrevistas y selección de becados Nuffield chilenos</w:t>
      </w:r>
      <w:r w:rsidR="009147C6" w:rsidRPr="00920791">
        <w:rPr>
          <w:rFonts w:ascii="Arial" w:eastAsia="Times New Roman" w:hAnsi="Arial" w:cs="Arial"/>
          <w:i/>
          <w:iCs/>
          <w:color w:val="0070C0"/>
          <w:shd w:val="clear" w:color="auto" w:fill="FFFFFF"/>
          <w:lang w:eastAsia="es-ES_tradnl"/>
        </w:rPr>
        <w:t>.</w:t>
      </w:r>
    </w:p>
    <w:p w14:paraId="19885CAF" w14:textId="75307C33" w:rsidR="00FA5CFA" w:rsidRPr="00920791" w:rsidRDefault="00FA5CFA" w:rsidP="00FA5CFA">
      <w:pPr>
        <w:pStyle w:val="Prrafodelista"/>
        <w:numPr>
          <w:ilvl w:val="0"/>
          <w:numId w:val="2"/>
        </w:numPr>
        <w:rPr>
          <w:rFonts w:ascii="Arial" w:eastAsia="Times New Roman" w:hAnsi="Arial" w:cs="Arial"/>
          <w:i/>
          <w:iCs/>
          <w:color w:val="0070C0"/>
          <w:shd w:val="clear" w:color="auto" w:fill="FFFFFF"/>
          <w:lang w:eastAsia="es-ES_tradnl"/>
        </w:rPr>
      </w:pPr>
      <w:r w:rsidRPr="00920791">
        <w:rPr>
          <w:rFonts w:ascii="Arial" w:eastAsia="Times New Roman" w:hAnsi="Arial" w:cs="Arial"/>
          <w:i/>
          <w:iCs/>
          <w:color w:val="0070C0"/>
          <w:shd w:val="clear" w:color="auto" w:fill="FFFFFF"/>
          <w:lang w:eastAsia="es-ES_tradnl"/>
        </w:rPr>
        <w:t xml:space="preserve">Supervisión del desarrollo de la beca dentro de los márgenes de tiempo establecidos (2 años desde el inicio de esta), incluyendo apoyo a los becados en organización de sus visitas a terreno, elaboración de informes, difusión de sus hallazgos, manejo de fondos atribuidos a la beca, etc. </w:t>
      </w:r>
      <w:r w:rsidR="009147C6" w:rsidRPr="00920791">
        <w:rPr>
          <w:rFonts w:ascii="Arial" w:eastAsia="Times New Roman" w:hAnsi="Arial" w:cs="Arial"/>
          <w:i/>
          <w:iCs/>
          <w:color w:val="0070C0"/>
          <w:shd w:val="clear" w:color="auto" w:fill="FFFFFF"/>
          <w:lang w:eastAsia="es-ES_tradnl"/>
        </w:rPr>
        <w:t xml:space="preserve">Esto incluye reuniones periódicas con los becados a fin de monitorear el avance. </w:t>
      </w:r>
    </w:p>
    <w:p w14:paraId="3C03A197" w14:textId="2F88E225" w:rsidR="00FA5CFA" w:rsidRPr="00920791" w:rsidRDefault="00FA5CFA" w:rsidP="00FA5CFA">
      <w:pPr>
        <w:pStyle w:val="Prrafodelista"/>
        <w:numPr>
          <w:ilvl w:val="0"/>
          <w:numId w:val="2"/>
        </w:numPr>
        <w:rPr>
          <w:rFonts w:ascii="Arial" w:eastAsia="Times New Roman" w:hAnsi="Arial" w:cs="Arial"/>
          <w:i/>
          <w:iCs/>
          <w:color w:val="0070C0"/>
          <w:shd w:val="clear" w:color="auto" w:fill="FFFFFF"/>
          <w:lang w:eastAsia="es-ES_tradnl"/>
        </w:rPr>
      </w:pPr>
      <w:r w:rsidRPr="00920791">
        <w:rPr>
          <w:rFonts w:ascii="Arial" w:eastAsia="Times New Roman" w:hAnsi="Arial" w:cs="Arial"/>
          <w:i/>
          <w:iCs/>
          <w:color w:val="0070C0"/>
          <w:shd w:val="clear" w:color="auto" w:fill="FFFFFF"/>
          <w:lang w:eastAsia="es-ES_tradnl"/>
        </w:rPr>
        <w:t xml:space="preserve">Organización y realización de giras técnicas dentro de Chile para becados chilenos y extranjeros en el marco de su gira técnica internacional Global Focus Program (GFP), incluyendo visitas a campos productivos, agroindustria, centros de investigación y entidades gremiales ligadas a la agricultura, ganadería y piscicultura. </w:t>
      </w:r>
    </w:p>
    <w:p w14:paraId="31588161" w14:textId="7994C92B" w:rsidR="009147C6" w:rsidRPr="00920791" w:rsidRDefault="009147C6" w:rsidP="00FA5CFA">
      <w:pPr>
        <w:pStyle w:val="Prrafodelista"/>
        <w:numPr>
          <w:ilvl w:val="0"/>
          <w:numId w:val="2"/>
        </w:numPr>
        <w:rPr>
          <w:rFonts w:ascii="Arial" w:eastAsia="Times New Roman" w:hAnsi="Arial" w:cs="Arial"/>
          <w:i/>
          <w:iCs/>
          <w:color w:val="0070C0"/>
          <w:shd w:val="clear" w:color="auto" w:fill="FFFFFF"/>
          <w:lang w:eastAsia="es-ES_tradnl"/>
        </w:rPr>
      </w:pPr>
      <w:r w:rsidRPr="00920791">
        <w:rPr>
          <w:rFonts w:ascii="Arial" w:eastAsia="Times New Roman" w:hAnsi="Arial" w:cs="Arial"/>
          <w:i/>
          <w:iCs/>
          <w:color w:val="0070C0"/>
          <w:shd w:val="clear" w:color="auto" w:fill="FFFFFF"/>
          <w:lang w:eastAsia="es-ES_tradnl"/>
        </w:rPr>
        <w:t xml:space="preserve">Establecimiento de instancias de colaboración con empresas agricolas chilenas (ej: visitas técnicas, charlas de difusión, intercambio de información técnica). </w:t>
      </w:r>
    </w:p>
    <w:p w14:paraId="792C65C7" w14:textId="6576D771" w:rsidR="00FA5CFA" w:rsidRPr="00920791" w:rsidRDefault="00FA5CFA" w:rsidP="00FA5CFA">
      <w:pPr>
        <w:pStyle w:val="Prrafodelista"/>
        <w:numPr>
          <w:ilvl w:val="0"/>
          <w:numId w:val="2"/>
        </w:numPr>
        <w:rPr>
          <w:rFonts w:ascii="Arial" w:eastAsia="Times New Roman" w:hAnsi="Arial" w:cs="Arial"/>
          <w:i/>
          <w:iCs/>
          <w:color w:val="0070C0"/>
          <w:shd w:val="clear" w:color="auto" w:fill="FFFFFF"/>
          <w:lang w:eastAsia="es-ES_tradnl"/>
        </w:rPr>
      </w:pPr>
      <w:r w:rsidRPr="00920791">
        <w:rPr>
          <w:rFonts w:ascii="Arial" w:eastAsia="Times New Roman" w:hAnsi="Arial" w:cs="Arial"/>
          <w:i/>
          <w:iCs/>
          <w:color w:val="0070C0"/>
          <w:shd w:val="clear" w:color="auto" w:fill="FFFFFF"/>
          <w:lang w:eastAsia="es-ES_tradnl"/>
        </w:rPr>
        <w:t xml:space="preserve">Organización y realización de encuentros orientados a difundir los hallazgos de los becados en el marco del programa Nuffield, llamados “Conferencia Nuffield” cuya primera version tendrá lugar el 16 de junio de 2026 en la Sociedad Nacional de Agricultura. </w:t>
      </w:r>
    </w:p>
    <w:p w14:paraId="1B33F99F" w14:textId="304E3473" w:rsidR="00FA5CFA" w:rsidRPr="00920791" w:rsidRDefault="00FA5CFA" w:rsidP="00FA5CFA">
      <w:pPr>
        <w:pStyle w:val="Prrafodelista"/>
        <w:numPr>
          <w:ilvl w:val="0"/>
          <w:numId w:val="2"/>
        </w:numPr>
        <w:rPr>
          <w:rFonts w:ascii="Arial" w:eastAsia="Times New Roman" w:hAnsi="Arial" w:cs="Arial"/>
          <w:i/>
          <w:iCs/>
          <w:color w:val="0070C0"/>
          <w:shd w:val="clear" w:color="auto" w:fill="FFFFFF"/>
          <w:lang w:eastAsia="es-ES_tradnl"/>
        </w:rPr>
      </w:pPr>
      <w:r w:rsidRPr="00920791">
        <w:rPr>
          <w:rFonts w:ascii="Arial" w:eastAsia="Times New Roman" w:hAnsi="Arial" w:cs="Arial"/>
          <w:i/>
          <w:iCs/>
          <w:color w:val="0070C0"/>
          <w:shd w:val="clear" w:color="auto" w:fill="FFFFFF"/>
          <w:lang w:eastAsia="es-ES_tradnl"/>
        </w:rPr>
        <w:lastRenderedPageBreak/>
        <w:t xml:space="preserve">Establecer contacto y relaciones de cooperación con gremios, asociaciones y otros actores del sector agrícola interesados en formar capital humano para el rubro, a través de un viaje de aprendizaje práctico. </w:t>
      </w:r>
    </w:p>
    <w:p w14:paraId="433EF904" w14:textId="27F193BB" w:rsidR="00FA5CFA" w:rsidRPr="00920791" w:rsidRDefault="00FA5CFA" w:rsidP="00FA5CFA">
      <w:pPr>
        <w:rPr>
          <w:rFonts w:ascii="Arial" w:eastAsia="Times New Roman" w:hAnsi="Arial" w:cs="Arial"/>
          <w:i/>
          <w:iCs/>
          <w:color w:val="0070C0"/>
          <w:shd w:val="clear" w:color="auto" w:fill="FFFFFF"/>
          <w:lang w:eastAsia="es-ES_tradnl"/>
        </w:rPr>
      </w:pPr>
    </w:p>
    <w:p w14:paraId="79BD2B1F" w14:textId="3EF499C3" w:rsidR="00FA5CFA" w:rsidRPr="00920791" w:rsidRDefault="00FA5CFA" w:rsidP="00FA5CFA">
      <w:pPr>
        <w:rPr>
          <w:rFonts w:ascii="Arial" w:eastAsia="Times New Roman" w:hAnsi="Arial" w:cs="Arial"/>
          <w:i/>
          <w:iCs/>
          <w:color w:val="0070C0"/>
          <w:shd w:val="clear" w:color="auto" w:fill="FFFFFF"/>
          <w:lang w:eastAsia="es-ES_tradnl"/>
        </w:rPr>
      </w:pPr>
      <w:r w:rsidRPr="00920791">
        <w:rPr>
          <w:rFonts w:ascii="Arial" w:eastAsia="Times New Roman" w:hAnsi="Arial" w:cs="Arial"/>
          <w:i/>
          <w:iCs/>
          <w:color w:val="0070C0"/>
          <w:shd w:val="clear" w:color="auto" w:fill="FFFFFF"/>
          <w:lang w:eastAsia="es-ES_tradnl"/>
        </w:rPr>
        <w:t xml:space="preserve">Por su parte, Nuffield International (NI) actúa como un organismo que apoya el crecimiento de países nuevos dentro de la red Nuffield hasta que logran su desarrollo completo. </w:t>
      </w:r>
    </w:p>
    <w:p w14:paraId="48BBB58B" w14:textId="64306EF5" w:rsidR="009147C6" w:rsidRPr="00920791" w:rsidRDefault="009147C6" w:rsidP="00FA5CFA">
      <w:pPr>
        <w:rPr>
          <w:rFonts w:ascii="Arial" w:eastAsia="Times New Roman" w:hAnsi="Arial" w:cs="Arial"/>
          <w:i/>
          <w:iCs/>
          <w:color w:val="0070C0"/>
          <w:shd w:val="clear" w:color="auto" w:fill="FFFFFF"/>
          <w:lang w:eastAsia="es-ES_tradnl"/>
        </w:rPr>
      </w:pPr>
    </w:p>
    <w:p w14:paraId="59D863F1" w14:textId="7F5E59B2" w:rsidR="009147C6" w:rsidRPr="00920791" w:rsidRDefault="009147C6" w:rsidP="009147C6">
      <w:pPr>
        <w:rPr>
          <w:rFonts w:ascii="Arial" w:eastAsia="Times New Roman" w:hAnsi="Arial" w:cs="Arial"/>
          <w:i/>
          <w:iCs/>
          <w:color w:val="0070C0"/>
          <w:shd w:val="clear" w:color="auto" w:fill="FFFFFF"/>
          <w:lang w:eastAsia="es-ES_tradnl"/>
        </w:rPr>
      </w:pPr>
      <w:r w:rsidRPr="00920791">
        <w:rPr>
          <w:rFonts w:ascii="Arial" w:eastAsia="Times New Roman" w:hAnsi="Arial" w:cs="Arial"/>
          <w:i/>
          <w:iCs/>
          <w:color w:val="0070C0"/>
          <w:shd w:val="clear" w:color="auto" w:fill="FFFFFF"/>
          <w:lang w:eastAsia="es-ES_tradnl"/>
        </w:rPr>
        <w:t xml:space="preserve">NI provee soporte global y gobernanza para los países miembros de la red Nuffield Farming Scholars, junto con sus países asociados donde el programa Nuffield está siendo desarrollado, en este caso se enmarca Chile. </w:t>
      </w:r>
    </w:p>
    <w:p w14:paraId="5D7F0744" w14:textId="77777777" w:rsidR="009147C6" w:rsidRPr="00920791" w:rsidRDefault="009147C6" w:rsidP="009147C6">
      <w:pPr>
        <w:rPr>
          <w:rFonts w:ascii="Arial" w:eastAsia="Times New Roman" w:hAnsi="Arial" w:cs="Arial"/>
          <w:i/>
          <w:iCs/>
          <w:color w:val="0070C0"/>
          <w:shd w:val="clear" w:color="auto" w:fill="FFFFFF"/>
          <w:lang w:eastAsia="es-ES_tradnl"/>
        </w:rPr>
      </w:pPr>
    </w:p>
    <w:p w14:paraId="6D469910" w14:textId="5231868A" w:rsidR="009147C6" w:rsidRPr="00920791" w:rsidRDefault="009147C6" w:rsidP="009147C6">
      <w:pPr>
        <w:rPr>
          <w:rFonts w:ascii="Arial" w:eastAsia="Times New Roman" w:hAnsi="Arial" w:cs="Arial"/>
          <w:i/>
          <w:iCs/>
          <w:color w:val="0070C0"/>
          <w:shd w:val="clear" w:color="auto" w:fill="FFFFFF"/>
          <w:lang w:eastAsia="es-ES_tradnl"/>
        </w:rPr>
      </w:pPr>
      <w:r w:rsidRPr="00920791">
        <w:rPr>
          <w:rFonts w:ascii="Arial" w:eastAsia="Times New Roman" w:hAnsi="Arial" w:cs="Arial"/>
          <w:i/>
          <w:iCs/>
          <w:color w:val="0070C0"/>
          <w:shd w:val="clear" w:color="auto" w:fill="FFFFFF"/>
          <w:lang w:eastAsia="es-ES_tradnl"/>
        </w:rPr>
        <w:t xml:space="preserve">Cada país miembro de la red se integra en un proceso 3 etapas, comenzando como país afiliado, asociado y finalmente miembro completo. Dada esta situación Chile como país </w:t>
      </w:r>
      <w:r w:rsidRPr="00920791">
        <w:rPr>
          <w:rFonts w:ascii="Arial" w:eastAsia="Times New Roman" w:hAnsi="Arial" w:cs="Arial"/>
          <w:b/>
          <w:bCs/>
          <w:i/>
          <w:iCs/>
          <w:color w:val="0070C0"/>
          <w:shd w:val="clear" w:color="auto" w:fill="FFFFFF"/>
          <w:lang w:eastAsia="es-ES_tradnl"/>
        </w:rPr>
        <w:t>afiliado</w:t>
      </w:r>
      <w:r w:rsidR="00B65C82">
        <w:rPr>
          <w:rFonts w:ascii="Arial" w:eastAsia="Times New Roman" w:hAnsi="Arial" w:cs="Arial"/>
          <w:b/>
          <w:bCs/>
          <w:i/>
          <w:iCs/>
          <w:color w:val="0070C0"/>
          <w:shd w:val="clear" w:color="auto" w:fill="FFFFFF"/>
          <w:lang w:eastAsia="es-ES_tradnl"/>
        </w:rPr>
        <w:t xml:space="preserve"> en vías de convertirse en asociado</w:t>
      </w:r>
      <w:r w:rsidRPr="00920791">
        <w:rPr>
          <w:rFonts w:ascii="Arial" w:eastAsia="Times New Roman" w:hAnsi="Arial" w:cs="Arial"/>
          <w:b/>
          <w:bCs/>
          <w:i/>
          <w:iCs/>
          <w:color w:val="0070C0"/>
          <w:shd w:val="clear" w:color="auto" w:fill="FFFFFF"/>
          <w:lang w:eastAsia="es-ES_tradnl"/>
        </w:rPr>
        <w:t xml:space="preserve"> </w:t>
      </w:r>
      <w:r w:rsidRPr="00920791">
        <w:rPr>
          <w:rFonts w:ascii="Arial" w:eastAsia="Times New Roman" w:hAnsi="Arial" w:cs="Arial"/>
          <w:i/>
          <w:iCs/>
          <w:color w:val="0070C0"/>
          <w:shd w:val="clear" w:color="auto" w:fill="FFFFFF"/>
          <w:lang w:eastAsia="es-ES_tradnl"/>
        </w:rPr>
        <w:t>aún trabaja en estrecha relación con los documentos de gobernanza proveídos por Nuffield International y su marco de selección de candidatos. Los países afiliados deben contar entre sus actividades:</w:t>
      </w:r>
    </w:p>
    <w:p w14:paraId="486AE117" w14:textId="77777777" w:rsidR="009147C6" w:rsidRPr="00920791" w:rsidRDefault="009147C6" w:rsidP="009147C6">
      <w:pPr>
        <w:pStyle w:val="Prrafodelista"/>
        <w:numPr>
          <w:ilvl w:val="0"/>
          <w:numId w:val="1"/>
        </w:numPr>
        <w:rPr>
          <w:rFonts w:ascii="Arial" w:eastAsia="Times New Roman" w:hAnsi="Arial" w:cs="Arial"/>
          <w:i/>
          <w:iCs/>
          <w:color w:val="0070C0"/>
          <w:shd w:val="clear" w:color="auto" w:fill="FFFFFF"/>
          <w:lang w:eastAsia="es-ES_tradnl"/>
        </w:rPr>
      </w:pPr>
      <w:r w:rsidRPr="00920791">
        <w:rPr>
          <w:rFonts w:ascii="Arial" w:eastAsia="Times New Roman" w:hAnsi="Arial" w:cs="Arial"/>
          <w:i/>
          <w:iCs/>
          <w:color w:val="0070C0"/>
          <w:shd w:val="clear" w:color="auto" w:fill="FFFFFF"/>
          <w:lang w:eastAsia="es-ES_tradnl"/>
        </w:rPr>
        <w:t>ser anfitriones del Global Focus Program (gira técnica de 5 semanas por 5 países para grupos de 12 becados; durante las cuales visitan Chile por una semana, uno o dos grupos de un total de seis)</w:t>
      </w:r>
    </w:p>
    <w:p w14:paraId="474A06F2" w14:textId="77777777" w:rsidR="009147C6" w:rsidRPr="00920791" w:rsidRDefault="009147C6" w:rsidP="009147C6">
      <w:pPr>
        <w:pStyle w:val="Prrafodelista"/>
        <w:numPr>
          <w:ilvl w:val="0"/>
          <w:numId w:val="1"/>
        </w:numPr>
        <w:rPr>
          <w:rFonts w:ascii="Arial" w:eastAsia="Times New Roman" w:hAnsi="Arial" w:cs="Arial"/>
          <w:i/>
          <w:iCs/>
          <w:color w:val="0070C0"/>
          <w:shd w:val="clear" w:color="auto" w:fill="FFFFFF"/>
          <w:lang w:eastAsia="es-ES_tradnl"/>
        </w:rPr>
      </w:pPr>
      <w:r w:rsidRPr="00920791">
        <w:rPr>
          <w:rFonts w:ascii="Arial" w:eastAsia="Times New Roman" w:hAnsi="Arial" w:cs="Arial"/>
          <w:i/>
          <w:iCs/>
          <w:color w:val="0070C0"/>
          <w:shd w:val="clear" w:color="auto" w:fill="FFFFFF"/>
          <w:lang w:eastAsia="es-ES_tradnl"/>
        </w:rPr>
        <w:t>participar en la Contemporary Scholars Conference (CSC)</w:t>
      </w:r>
    </w:p>
    <w:p w14:paraId="7DF958B6" w14:textId="77777777" w:rsidR="009147C6" w:rsidRPr="00920791" w:rsidRDefault="009147C6" w:rsidP="009147C6">
      <w:pPr>
        <w:pStyle w:val="Prrafodelista"/>
        <w:numPr>
          <w:ilvl w:val="0"/>
          <w:numId w:val="1"/>
        </w:numPr>
        <w:rPr>
          <w:rFonts w:ascii="Arial" w:eastAsia="Times New Roman" w:hAnsi="Arial" w:cs="Arial"/>
          <w:i/>
          <w:iCs/>
          <w:color w:val="0070C0"/>
          <w:shd w:val="clear" w:color="auto" w:fill="FFFFFF"/>
          <w:lang w:eastAsia="es-ES_tradnl"/>
        </w:rPr>
      </w:pPr>
      <w:r w:rsidRPr="00920791">
        <w:rPr>
          <w:rFonts w:ascii="Arial" w:eastAsia="Times New Roman" w:hAnsi="Arial" w:cs="Arial"/>
          <w:i/>
          <w:iCs/>
          <w:color w:val="0070C0"/>
          <w:shd w:val="clear" w:color="auto" w:fill="FFFFFF"/>
          <w:lang w:eastAsia="es-ES_tradnl"/>
        </w:rPr>
        <w:t>Identificar potenciales becados y sponsors</w:t>
      </w:r>
    </w:p>
    <w:p w14:paraId="61CD4669" w14:textId="77777777" w:rsidR="009147C6" w:rsidRPr="00920791" w:rsidRDefault="009147C6" w:rsidP="009147C6">
      <w:pPr>
        <w:pStyle w:val="Prrafodelista"/>
        <w:numPr>
          <w:ilvl w:val="0"/>
          <w:numId w:val="1"/>
        </w:numPr>
        <w:rPr>
          <w:rFonts w:ascii="Arial" w:eastAsia="Times New Roman" w:hAnsi="Arial" w:cs="Arial"/>
          <w:i/>
          <w:iCs/>
          <w:color w:val="0070C0"/>
          <w:shd w:val="clear" w:color="auto" w:fill="FFFFFF"/>
          <w:lang w:eastAsia="es-ES_tradnl"/>
        </w:rPr>
      </w:pPr>
      <w:r w:rsidRPr="00920791">
        <w:rPr>
          <w:rFonts w:ascii="Arial" w:eastAsia="Times New Roman" w:hAnsi="Arial" w:cs="Arial"/>
          <w:i/>
          <w:iCs/>
          <w:color w:val="0070C0"/>
          <w:shd w:val="clear" w:color="auto" w:fill="FFFFFF"/>
          <w:lang w:eastAsia="es-ES_tradnl"/>
        </w:rPr>
        <w:t>Establecer una organización formal registrada de acuerdo a los requerimientos del país. (Para esto Nuffield Chile se constituyó con fundación sin fines de lucro</w:t>
      </w:r>
    </w:p>
    <w:p w14:paraId="004BB799" w14:textId="73CF0EA5" w:rsidR="00FA5CFA" w:rsidRPr="00920791" w:rsidRDefault="00FA5CFA" w:rsidP="00FA5CFA">
      <w:pPr>
        <w:rPr>
          <w:rFonts w:ascii="Arial" w:eastAsia="Times New Roman" w:hAnsi="Arial" w:cs="Arial"/>
          <w:i/>
          <w:iCs/>
          <w:color w:val="0070C0"/>
          <w:shd w:val="clear" w:color="auto" w:fill="FFFFFF"/>
          <w:lang w:eastAsia="es-ES_tradnl"/>
        </w:rPr>
      </w:pPr>
    </w:p>
    <w:p w14:paraId="6971B445" w14:textId="5F7EEC1B" w:rsidR="00FA5CFA" w:rsidRPr="00920791" w:rsidRDefault="00FA5CFA" w:rsidP="00FA5CFA">
      <w:pPr>
        <w:rPr>
          <w:rFonts w:ascii="Arial" w:eastAsia="Times New Roman" w:hAnsi="Arial" w:cs="Arial"/>
          <w:i/>
          <w:iCs/>
          <w:color w:val="0070C0"/>
          <w:shd w:val="clear" w:color="auto" w:fill="FFFFFF"/>
          <w:lang w:eastAsia="es-ES_tradnl"/>
        </w:rPr>
      </w:pPr>
      <w:r w:rsidRPr="00920791">
        <w:rPr>
          <w:rFonts w:ascii="Arial" w:eastAsia="Times New Roman" w:hAnsi="Arial" w:cs="Arial"/>
          <w:i/>
          <w:iCs/>
          <w:color w:val="0070C0"/>
          <w:shd w:val="clear" w:color="auto" w:fill="FFFFFF"/>
          <w:lang w:eastAsia="es-ES_tradnl"/>
        </w:rPr>
        <w:t xml:space="preserve">NI se encarga de organizar la Contemporary Scholars Conference (CSC) cada año, </w:t>
      </w:r>
      <w:r w:rsidR="009147C6" w:rsidRPr="00920791">
        <w:rPr>
          <w:rFonts w:ascii="Arial" w:eastAsia="Times New Roman" w:hAnsi="Arial" w:cs="Arial"/>
          <w:i/>
          <w:iCs/>
          <w:color w:val="0070C0"/>
          <w:shd w:val="clear" w:color="auto" w:fill="FFFFFF"/>
          <w:lang w:eastAsia="es-ES_tradnl"/>
        </w:rPr>
        <w:t xml:space="preserve">evento de 7 días en los cuales se reúnen todos los becados Nuffield del año en curso para una serie de actividades de formación en agricultura, discusión de temas de actualidad agrícola y establecimiento de redes internacionales. </w:t>
      </w:r>
    </w:p>
    <w:p w14:paraId="7EC5D22F" w14:textId="061D5C79" w:rsidR="00FA5CFA" w:rsidRPr="00920791" w:rsidRDefault="00FA5CFA" w:rsidP="00FA5CFA">
      <w:pPr>
        <w:rPr>
          <w:rFonts w:ascii="Arial" w:eastAsia="Times New Roman" w:hAnsi="Arial" w:cs="Arial"/>
          <w:i/>
          <w:iCs/>
          <w:color w:val="0070C0"/>
          <w:shd w:val="clear" w:color="auto" w:fill="FFFFFF"/>
          <w:lang w:eastAsia="es-ES_tradnl"/>
        </w:rPr>
      </w:pPr>
    </w:p>
    <w:p w14:paraId="283581FF" w14:textId="6EA96A6A" w:rsidR="00FA5CFA" w:rsidRDefault="00FA5CFA" w:rsidP="00FA5CFA">
      <w:pPr>
        <w:rPr>
          <w:rFonts w:ascii="Arial" w:eastAsia="Times New Roman" w:hAnsi="Arial" w:cs="Arial"/>
          <w:i/>
          <w:iCs/>
          <w:color w:val="0070C0"/>
          <w:shd w:val="clear" w:color="auto" w:fill="FFFFFF"/>
          <w:lang w:eastAsia="es-ES_tradnl"/>
        </w:rPr>
      </w:pPr>
      <w:r w:rsidRPr="00920791">
        <w:rPr>
          <w:rFonts w:ascii="Arial" w:eastAsia="Times New Roman" w:hAnsi="Arial" w:cs="Arial"/>
          <w:i/>
          <w:iCs/>
          <w:color w:val="0070C0"/>
          <w:shd w:val="clear" w:color="auto" w:fill="FFFFFF"/>
          <w:lang w:eastAsia="es-ES_tradnl"/>
        </w:rPr>
        <w:t xml:space="preserve">Nuffield International es una fundación sin fines de lucro registrada en el Reino Unido (Charity number: </w:t>
      </w:r>
      <w:r w:rsidRPr="00920791">
        <w:rPr>
          <w:rFonts w:ascii="Arial" w:eastAsia="Times New Roman" w:hAnsi="Arial" w:cs="Arial"/>
          <w:b/>
          <w:bCs/>
          <w:i/>
          <w:iCs/>
          <w:color w:val="0070C0"/>
          <w:shd w:val="clear" w:color="auto" w:fill="FFFFFF"/>
          <w:lang w:eastAsia="es-ES_tradnl"/>
        </w:rPr>
        <w:t>1169043</w:t>
      </w:r>
      <w:r w:rsidRPr="00920791">
        <w:rPr>
          <w:rFonts w:ascii="Arial" w:eastAsia="Times New Roman" w:hAnsi="Arial" w:cs="Arial"/>
          <w:i/>
          <w:iCs/>
          <w:color w:val="0070C0"/>
          <w:shd w:val="clear" w:color="auto" w:fill="FFFFFF"/>
          <w:lang w:eastAsia="es-ES_tradnl"/>
        </w:rPr>
        <w:t xml:space="preserve"> – Company number </w:t>
      </w:r>
      <w:r w:rsidRPr="00920791">
        <w:rPr>
          <w:rFonts w:ascii="Arial" w:eastAsia="Times New Roman" w:hAnsi="Arial" w:cs="Arial"/>
          <w:b/>
          <w:bCs/>
          <w:i/>
          <w:iCs/>
          <w:color w:val="0070C0"/>
          <w:shd w:val="clear" w:color="auto" w:fill="FFFFFF"/>
          <w:lang w:eastAsia="es-ES_tradnl"/>
        </w:rPr>
        <w:t>09976008</w:t>
      </w:r>
      <w:r w:rsidRPr="00920791">
        <w:rPr>
          <w:rFonts w:ascii="Arial" w:eastAsia="Times New Roman" w:hAnsi="Arial" w:cs="Arial"/>
          <w:i/>
          <w:iCs/>
          <w:color w:val="0070C0"/>
          <w:shd w:val="clear" w:color="auto" w:fill="FFFFFF"/>
          <w:lang w:eastAsia="es-ES_tradnl"/>
        </w:rPr>
        <w:t xml:space="preserve">) cuyos objetivos principales son (1) ofrecer becas para que los beneficiarios aprendan sobre las mejores prácticas y técnicas utilizadas en diferentes partes del mundo para desarrollar mejores prácticas agrícolas basadas en este aprendizaje; y (2) proveer una plataforma para el intercambio y difusión de información entre sus beneficiarios y comunidades sobre las mejores prácticas agrícolas, hortícolas, piscícolas y manejo de áreas rurales y su información relacionada. </w:t>
      </w:r>
    </w:p>
    <w:p w14:paraId="74646528" w14:textId="4A89AB16" w:rsidR="00920791" w:rsidRDefault="00920791" w:rsidP="00FA5CFA">
      <w:pPr>
        <w:rPr>
          <w:rFonts w:ascii="Arial" w:eastAsia="Times New Roman" w:hAnsi="Arial" w:cs="Arial"/>
          <w:i/>
          <w:iCs/>
          <w:color w:val="0070C0"/>
          <w:shd w:val="clear" w:color="auto" w:fill="FFFFFF"/>
          <w:lang w:eastAsia="es-ES_tradnl"/>
        </w:rPr>
      </w:pPr>
    </w:p>
    <w:p w14:paraId="1E755910" w14:textId="170C6583" w:rsidR="00920791" w:rsidRDefault="00920791" w:rsidP="00FA5CFA">
      <w:pPr>
        <w:rPr>
          <w:rFonts w:ascii="Arial" w:eastAsia="Times New Roman" w:hAnsi="Arial" w:cs="Arial"/>
          <w:i/>
          <w:iCs/>
          <w:color w:val="0070C0"/>
          <w:shd w:val="clear" w:color="auto" w:fill="FFFFFF"/>
          <w:lang w:eastAsia="es-ES_tradnl"/>
        </w:rPr>
      </w:pPr>
      <w:r>
        <w:rPr>
          <w:rFonts w:ascii="Arial" w:eastAsia="Times New Roman" w:hAnsi="Arial" w:cs="Arial"/>
          <w:i/>
          <w:iCs/>
          <w:color w:val="0070C0"/>
          <w:shd w:val="clear" w:color="auto" w:fill="FFFFFF"/>
          <w:lang w:eastAsia="es-ES_tradnl"/>
        </w:rPr>
        <w:t>Para mayor detalle se adjuntan:</w:t>
      </w:r>
    </w:p>
    <w:p w14:paraId="519F0A69" w14:textId="78251B1A" w:rsidR="00920791" w:rsidRDefault="00920791" w:rsidP="00FA5CFA">
      <w:pPr>
        <w:rPr>
          <w:rFonts w:ascii="Arial" w:eastAsia="Times New Roman" w:hAnsi="Arial" w:cs="Arial"/>
          <w:i/>
          <w:iCs/>
          <w:color w:val="0070C0"/>
          <w:shd w:val="clear" w:color="auto" w:fill="FFFFFF"/>
          <w:lang w:eastAsia="es-ES_tradnl"/>
        </w:rPr>
      </w:pPr>
      <w:r>
        <w:rPr>
          <w:rFonts w:ascii="Arial" w:eastAsia="Times New Roman" w:hAnsi="Arial" w:cs="Arial"/>
          <w:i/>
          <w:iCs/>
          <w:color w:val="0070C0"/>
          <w:shd w:val="clear" w:color="auto" w:fill="FFFFFF"/>
          <w:lang w:eastAsia="es-ES_tradnl"/>
        </w:rPr>
        <w:t xml:space="preserve">DOCUMENTO 1: </w:t>
      </w:r>
      <w:r w:rsidR="00B65C82">
        <w:rPr>
          <w:rFonts w:ascii="Arial" w:eastAsia="Times New Roman" w:hAnsi="Arial" w:cs="Arial"/>
          <w:i/>
          <w:iCs/>
          <w:color w:val="0070C0"/>
          <w:shd w:val="clear" w:color="auto" w:fill="FFFFFF"/>
          <w:lang w:eastAsia="es-ES_tradnl"/>
        </w:rPr>
        <w:t>Constitución de Nuffield International – Memorandum</w:t>
      </w:r>
    </w:p>
    <w:p w14:paraId="6312FB71" w14:textId="51034B40" w:rsidR="00B65C82" w:rsidRDefault="00B65C82" w:rsidP="00FA5CFA">
      <w:pPr>
        <w:rPr>
          <w:rFonts w:ascii="Arial" w:eastAsia="Times New Roman" w:hAnsi="Arial" w:cs="Arial"/>
          <w:i/>
          <w:iCs/>
          <w:color w:val="0070C0"/>
          <w:shd w:val="clear" w:color="auto" w:fill="FFFFFF"/>
          <w:lang w:eastAsia="es-ES_tradnl"/>
        </w:rPr>
      </w:pPr>
      <w:r>
        <w:rPr>
          <w:rFonts w:ascii="Arial" w:eastAsia="Times New Roman" w:hAnsi="Arial" w:cs="Arial"/>
          <w:i/>
          <w:iCs/>
          <w:color w:val="0070C0"/>
          <w:shd w:val="clear" w:color="auto" w:fill="FFFFFF"/>
          <w:lang w:eastAsia="es-ES_tradnl"/>
        </w:rPr>
        <w:t>DOCUMENTO 2: Pasos para convertirse en país miembro</w:t>
      </w:r>
    </w:p>
    <w:p w14:paraId="066ABE67" w14:textId="7E91848B" w:rsidR="00B65C82" w:rsidRPr="00920791" w:rsidRDefault="00B65C82" w:rsidP="00FA5CFA">
      <w:pPr>
        <w:rPr>
          <w:rFonts w:ascii="Arial" w:eastAsia="Times New Roman" w:hAnsi="Arial" w:cs="Arial"/>
          <w:i/>
          <w:iCs/>
          <w:color w:val="0070C0"/>
          <w:shd w:val="clear" w:color="auto" w:fill="FFFFFF"/>
          <w:lang w:eastAsia="es-ES_tradnl"/>
        </w:rPr>
      </w:pPr>
      <w:r>
        <w:rPr>
          <w:rFonts w:ascii="Arial" w:eastAsia="Times New Roman" w:hAnsi="Arial" w:cs="Arial"/>
          <w:i/>
          <w:iCs/>
          <w:color w:val="0070C0"/>
          <w:shd w:val="clear" w:color="auto" w:fill="FFFFFF"/>
          <w:lang w:eastAsia="es-ES_tradnl"/>
        </w:rPr>
        <w:t>DOCUMENTO 3: Manual de Gobernanza NI</w:t>
      </w:r>
    </w:p>
    <w:p w14:paraId="27C8DB58" w14:textId="77777777" w:rsidR="00FA5CFA" w:rsidRPr="00920791" w:rsidRDefault="00FA5CFA" w:rsidP="00FA5CFA">
      <w:pPr>
        <w:rPr>
          <w:rFonts w:ascii="Arial" w:eastAsia="Times New Roman" w:hAnsi="Arial" w:cs="Arial"/>
          <w:i/>
          <w:iCs/>
          <w:color w:val="0070C0"/>
          <w:shd w:val="clear" w:color="auto" w:fill="FFFFFF"/>
          <w:lang w:eastAsia="es-ES_tradnl"/>
        </w:rPr>
      </w:pPr>
    </w:p>
    <w:p w14:paraId="53821491" w14:textId="77777777" w:rsidR="009147C6" w:rsidRDefault="00E15B0D" w:rsidP="00E15B0D">
      <w:pPr>
        <w:rPr>
          <w:rFonts w:ascii="Arial" w:eastAsia="Times New Roman" w:hAnsi="Arial" w:cs="Arial"/>
          <w:color w:val="222222"/>
          <w:shd w:val="clear" w:color="auto" w:fill="FFFFFF"/>
          <w:lang w:eastAsia="es-ES_tradnl"/>
        </w:rPr>
      </w:pPr>
      <w:r w:rsidRPr="00E15B0D">
        <w:rPr>
          <w:rFonts w:ascii="Arial" w:eastAsia="Times New Roman" w:hAnsi="Arial" w:cs="Arial"/>
          <w:color w:val="222222"/>
          <w:shd w:val="clear" w:color="auto" w:fill="FFFFFF"/>
          <w:lang w:eastAsia="es-ES_tradnl"/>
        </w:rPr>
        <w:lastRenderedPageBreak/>
        <w:t>En particular, respecto de la beca Nuffield, la memoria señala que en 2025 esta fue “administrada directamente” por la entidad internacional, y además indica que los recursos destinados a los becados chilenos no fueron recibidos ni administrados por Fundación Nuffield Chile, lo que no permite identificar con claridad cuál es el rol específico de la fundación chilena en el diseño, administración, asignación, seguimiento y control de dicho beneficio.</w:t>
      </w:r>
    </w:p>
    <w:p w14:paraId="200C606D" w14:textId="77777777" w:rsidR="009147C6" w:rsidRDefault="009147C6" w:rsidP="00E15B0D">
      <w:pPr>
        <w:rPr>
          <w:rFonts w:ascii="Arial" w:eastAsia="Times New Roman" w:hAnsi="Arial" w:cs="Arial"/>
          <w:color w:val="222222"/>
          <w:shd w:val="clear" w:color="auto" w:fill="FFFFFF"/>
          <w:lang w:eastAsia="es-ES_tradnl"/>
        </w:rPr>
      </w:pPr>
    </w:p>
    <w:p w14:paraId="1C12F5BA" w14:textId="77777777" w:rsidR="009147C6" w:rsidRPr="009147C6" w:rsidRDefault="009147C6" w:rsidP="00E15B0D">
      <w:pPr>
        <w:rPr>
          <w:rFonts w:ascii="Arial" w:eastAsia="Times New Roman" w:hAnsi="Arial" w:cs="Arial"/>
          <w:i/>
          <w:iCs/>
          <w:color w:val="0070C0"/>
          <w:shd w:val="clear" w:color="auto" w:fill="FFFFFF"/>
          <w:lang w:eastAsia="es-ES_tradnl"/>
        </w:rPr>
      </w:pPr>
      <w:r w:rsidRPr="00920791">
        <w:rPr>
          <w:rFonts w:ascii="Arial" w:eastAsia="Times New Roman" w:hAnsi="Arial" w:cs="Arial"/>
          <w:i/>
          <w:iCs/>
          <w:color w:val="0070C0"/>
          <w:shd w:val="clear" w:color="auto" w:fill="FFFFFF"/>
          <w:lang w:eastAsia="es-ES_tradnl"/>
        </w:rPr>
        <w:t xml:space="preserve">R: </w:t>
      </w:r>
      <w:r w:rsidRPr="009147C6">
        <w:rPr>
          <w:rFonts w:ascii="Arial" w:eastAsia="Times New Roman" w:hAnsi="Arial" w:cs="Arial"/>
          <w:i/>
          <w:iCs/>
          <w:color w:val="0070C0"/>
          <w:shd w:val="clear" w:color="auto" w:fill="FFFFFF"/>
          <w:lang w:eastAsia="es-ES_tradnl"/>
        </w:rPr>
        <w:t>Dicha respuesta fue entregada con fines de aclarar que como entidad sólo comenzamos a recibir donaciones a fines del año 2025 (como aporte de NI para fines comunicacionales) y durante 2026 de parte de sponsors chilenos, con fines de financiar las 3 becas 2026 entregadas en el país.</w:t>
      </w:r>
    </w:p>
    <w:p w14:paraId="6F151203" w14:textId="77777777" w:rsidR="00DD7D8E" w:rsidRDefault="009147C6" w:rsidP="009147C6">
      <w:pPr>
        <w:ind w:firstLine="708"/>
        <w:rPr>
          <w:rFonts w:ascii="Arial" w:eastAsia="Times New Roman" w:hAnsi="Arial" w:cs="Arial"/>
          <w:color w:val="222222"/>
          <w:shd w:val="clear" w:color="auto" w:fill="FFFFFF"/>
          <w:lang w:eastAsia="es-ES_tradnl"/>
        </w:rPr>
      </w:pPr>
      <w:r w:rsidRPr="009147C6">
        <w:rPr>
          <w:rFonts w:ascii="Arial" w:eastAsia="Times New Roman" w:hAnsi="Arial" w:cs="Arial"/>
          <w:i/>
          <w:iCs/>
          <w:color w:val="0070C0"/>
          <w:shd w:val="clear" w:color="auto" w:fill="FFFFFF"/>
          <w:lang w:eastAsia="es-ES_tradnl"/>
        </w:rPr>
        <w:t xml:space="preserve">Para mayor detalle, se deja claridad que dada la situación financiera de la fundación durante el año 2025 todos los montos destinados a financiar becas chilenas fueron manejados externamente ya que no provenían de sponsors chilenos. Nuestra labor en 2026 es poder obtener más donaciones (algunas ya comprometidas) pero para esto debemos ser capaces de acogernos a los beneficios de la ley 21.440 a petición de los sponsors. El objetivo final de Fundación Nuffield Chile es poder ser sustentable financieramente y no tener que depender de aportes de NI o sponsors internacionales, para lograr la meta de ser un país miembro. </w:t>
      </w:r>
      <w:r w:rsidR="00E15B0D" w:rsidRPr="009147C6">
        <w:rPr>
          <w:rFonts w:ascii="Arial" w:eastAsia="Times New Roman" w:hAnsi="Arial" w:cs="Arial"/>
          <w:i/>
          <w:iCs/>
          <w:color w:val="222222"/>
          <w:lang w:eastAsia="es-ES_tradnl"/>
        </w:rPr>
        <w:br/>
      </w:r>
      <w:r w:rsidR="00E15B0D" w:rsidRPr="00E15B0D">
        <w:rPr>
          <w:rFonts w:ascii="Arial" w:eastAsia="Times New Roman" w:hAnsi="Arial" w:cs="Arial"/>
          <w:color w:val="222222"/>
          <w:lang w:eastAsia="es-ES_tradnl"/>
        </w:rPr>
        <w:br/>
      </w:r>
      <w:r w:rsidR="00E15B0D" w:rsidRPr="00E15B0D">
        <w:rPr>
          <w:rFonts w:ascii="Arial" w:eastAsia="Times New Roman" w:hAnsi="Arial" w:cs="Arial"/>
          <w:color w:val="222222"/>
          <w:shd w:val="clear" w:color="auto" w:fill="FFFFFF"/>
          <w:lang w:eastAsia="es-ES_tradnl"/>
        </w:rPr>
        <w:t>En ese contexto, se solicita especialmente informar de manera detallada cómo se selecciona a las personas beneficiarias de la beca, indicando: i) etapas del proceso; ii) criterios de evaluación aplicados; iii) ponderación o relevancia de cada criterio; iv) integración del panel evaluador; v) rol específico que cumplen Fundación Nuffield Chile, Nuffield International, sponsors y empresarios agrícolas en la decisión final; vi) forma en que se adopta dicha decisión; y vii) compromisos concretos que asumen los becarios durante y después del programa, así como los mecanismos mediante los cuales se verifica su cumplimiento. Lo anterior, por cuanto la memoria solo alude en términos generales a requisitos de postulación y a entrevistas a candidatos “preseleccionados”, sin detallar suficientemente el procedimiento, la incidencia decisoria de cada actor ni el estándar concreto aplicado para seleccionar a los beneficiarios.</w:t>
      </w:r>
    </w:p>
    <w:p w14:paraId="45E380EA" w14:textId="77777777" w:rsidR="00DD7D8E" w:rsidRDefault="00DD7D8E" w:rsidP="00DD7D8E">
      <w:pPr>
        <w:rPr>
          <w:rFonts w:ascii="Arial" w:eastAsia="Times New Roman" w:hAnsi="Arial" w:cs="Arial"/>
          <w:color w:val="222222"/>
          <w:shd w:val="clear" w:color="auto" w:fill="FFFFFF"/>
          <w:lang w:eastAsia="es-ES_tradnl"/>
        </w:rPr>
      </w:pPr>
    </w:p>
    <w:p w14:paraId="404D230E" w14:textId="7B4336C4" w:rsidR="00DD7D8E" w:rsidRPr="007C4207" w:rsidRDefault="00DD7D8E" w:rsidP="00DD7D8E">
      <w:pPr>
        <w:rPr>
          <w:rFonts w:ascii="Arial" w:eastAsia="Times New Roman" w:hAnsi="Arial" w:cs="Arial"/>
          <w:i/>
          <w:iCs/>
          <w:color w:val="0070C0"/>
          <w:shd w:val="clear" w:color="auto" w:fill="FFFFFF"/>
          <w:lang w:eastAsia="es-ES_tradnl"/>
        </w:rPr>
      </w:pPr>
      <w:r w:rsidRPr="007C4207">
        <w:rPr>
          <w:rFonts w:ascii="Arial" w:eastAsia="Times New Roman" w:hAnsi="Arial" w:cs="Arial"/>
          <w:i/>
          <w:iCs/>
          <w:color w:val="0070C0"/>
          <w:shd w:val="clear" w:color="auto" w:fill="FFFFFF"/>
          <w:lang w:eastAsia="es-ES_tradnl"/>
        </w:rPr>
        <w:t>R: El proceso sigue las siguientes etapas:</w:t>
      </w:r>
    </w:p>
    <w:p w14:paraId="070C1997" w14:textId="77777777" w:rsidR="00DD7D8E" w:rsidRPr="007C4207" w:rsidRDefault="00DD7D8E" w:rsidP="00DD7D8E">
      <w:pPr>
        <w:rPr>
          <w:rFonts w:ascii="Arial" w:eastAsia="Times New Roman" w:hAnsi="Arial" w:cs="Arial"/>
          <w:i/>
          <w:iCs/>
          <w:color w:val="0070C0"/>
          <w:shd w:val="clear" w:color="auto" w:fill="FFFFFF"/>
          <w:lang w:eastAsia="es-ES_tradnl"/>
        </w:rPr>
      </w:pPr>
    </w:p>
    <w:p w14:paraId="324E127F" w14:textId="1662235D" w:rsidR="00DD7D8E" w:rsidRPr="007C4207" w:rsidRDefault="00DD7D8E" w:rsidP="00DD7D8E">
      <w:pPr>
        <w:rPr>
          <w:rFonts w:ascii="Arial" w:eastAsia="Times New Roman" w:hAnsi="Arial" w:cs="Arial"/>
          <w:i/>
          <w:iCs/>
          <w:color w:val="0070C0"/>
          <w:shd w:val="clear" w:color="auto" w:fill="FFFFFF"/>
          <w:lang w:eastAsia="es-ES_tradnl"/>
        </w:rPr>
      </w:pPr>
      <w:r w:rsidRPr="007C4207">
        <w:rPr>
          <w:rFonts w:ascii="Arial" w:eastAsia="Times New Roman" w:hAnsi="Arial" w:cs="Arial"/>
          <w:i/>
          <w:iCs/>
          <w:color w:val="0070C0"/>
          <w:shd w:val="clear" w:color="auto" w:fill="FFFFFF"/>
          <w:lang w:eastAsia="es-ES_tradnl"/>
        </w:rPr>
        <w:t xml:space="preserve">1) Apertura de postulaciones: corresponde a un periodo cercano a 3 meses en los cuales se comienza haciendo difusión por redes sociales y prensa de que se encuentran abiertas las postulaciones para la beca Nuffield del año siguiente. A modo de ejemplo, para los becados 2026, la postulación estuvo abierta desde mayo a junio de 2025 ambos inclusive y luego se hizo una prórroga hasta julio para poder tener más postulantes. </w:t>
      </w:r>
    </w:p>
    <w:p w14:paraId="4DF354A4" w14:textId="0B02F7B7" w:rsidR="00DD7D8E" w:rsidRPr="007C4207" w:rsidRDefault="00DD7D8E" w:rsidP="00DD7D8E">
      <w:pPr>
        <w:rPr>
          <w:rFonts w:ascii="Arial" w:eastAsia="Times New Roman" w:hAnsi="Arial" w:cs="Arial"/>
          <w:i/>
          <w:iCs/>
          <w:color w:val="0070C0"/>
          <w:shd w:val="clear" w:color="auto" w:fill="FFFFFF"/>
          <w:lang w:eastAsia="es-ES_tradnl"/>
        </w:rPr>
      </w:pPr>
    </w:p>
    <w:p w14:paraId="0BE5DCAF" w14:textId="52533551" w:rsidR="00DD7D8E" w:rsidRPr="007C4207" w:rsidRDefault="00DD7D8E" w:rsidP="00DD7D8E">
      <w:pPr>
        <w:rPr>
          <w:rFonts w:ascii="Arial" w:eastAsia="Times New Roman" w:hAnsi="Arial" w:cs="Arial"/>
          <w:i/>
          <w:iCs/>
          <w:color w:val="0070C0"/>
          <w:shd w:val="clear" w:color="auto" w:fill="FFFFFF"/>
          <w:lang w:eastAsia="es-ES_tradnl"/>
        </w:rPr>
      </w:pPr>
      <w:r w:rsidRPr="007C4207">
        <w:rPr>
          <w:rFonts w:ascii="Arial" w:eastAsia="Times New Roman" w:hAnsi="Arial" w:cs="Arial"/>
          <w:i/>
          <w:iCs/>
          <w:color w:val="0070C0"/>
          <w:shd w:val="clear" w:color="auto" w:fill="FFFFFF"/>
          <w:lang w:eastAsia="es-ES_tradnl"/>
        </w:rPr>
        <w:t xml:space="preserve">Se usa un formulario de Google Forms que incluye preguntas sobre el perfil profesional de los candidatos, nivel educacional, sector agrícola, tema de investigación práctica a desarrollar durante la beca Nuffield, motivaciones para postular, etc. Además de esto se solicita un video para evaluar preliminarmente el </w:t>
      </w:r>
      <w:r w:rsidRPr="007C4207">
        <w:rPr>
          <w:rFonts w:ascii="Arial" w:eastAsia="Times New Roman" w:hAnsi="Arial" w:cs="Arial"/>
          <w:i/>
          <w:iCs/>
          <w:color w:val="0070C0"/>
          <w:shd w:val="clear" w:color="auto" w:fill="FFFFFF"/>
          <w:lang w:eastAsia="es-ES_tradnl"/>
        </w:rPr>
        <w:lastRenderedPageBreak/>
        <w:t xml:space="preserve">nivel de inglés del candidato, requisito fundamental ya que todas las actividades desarrolladas fuera de Chile se realizan en este idioma. </w:t>
      </w:r>
    </w:p>
    <w:p w14:paraId="2B8A1796" w14:textId="6BB79E3F" w:rsidR="00DD7D8E" w:rsidRPr="007C4207" w:rsidRDefault="00DD7D8E" w:rsidP="00DD7D8E">
      <w:pPr>
        <w:rPr>
          <w:rFonts w:ascii="Arial" w:eastAsia="Times New Roman" w:hAnsi="Arial" w:cs="Arial"/>
          <w:i/>
          <w:iCs/>
          <w:color w:val="0070C0"/>
          <w:shd w:val="clear" w:color="auto" w:fill="FFFFFF"/>
          <w:lang w:eastAsia="es-ES_tradnl"/>
        </w:rPr>
      </w:pPr>
    </w:p>
    <w:p w14:paraId="7E3EBF09" w14:textId="1A209E69" w:rsidR="00DD7D8E" w:rsidRDefault="00DD7D8E" w:rsidP="00DD7D8E">
      <w:pPr>
        <w:rPr>
          <w:rFonts w:ascii="Arial" w:eastAsia="Times New Roman" w:hAnsi="Arial" w:cs="Arial"/>
          <w:i/>
          <w:iCs/>
          <w:color w:val="0070C0"/>
          <w:shd w:val="clear" w:color="auto" w:fill="FFFFFF"/>
          <w:lang w:eastAsia="es-ES_tradnl"/>
        </w:rPr>
      </w:pPr>
      <w:r w:rsidRPr="00B65C82">
        <w:rPr>
          <w:rFonts w:ascii="Arial" w:eastAsia="Times New Roman" w:hAnsi="Arial" w:cs="Arial"/>
          <w:i/>
          <w:iCs/>
          <w:color w:val="0070C0"/>
          <w:shd w:val="clear" w:color="auto" w:fill="FFFFFF"/>
          <w:lang w:eastAsia="es-ES_tradnl"/>
        </w:rPr>
        <w:t>Se adjunta</w:t>
      </w:r>
      <w:r w:rsidR="00B65C82" w:rsidRPr="00B65C82">
        <w:rPr>
          <w:rFonts w:ascii="Arial" w:eastAsia="Times New Roman" w:hAnsi="Arial" w:cs="Arial"/>
          <w:i/>
          <w:iCs/>
          <w:color w:val="0070C0"/>
          <w:shd w:val="clear" w:color="auto" w:fill="FFFFFF"/>
          <w:lang w:eastAsia="es-ES_tradnl"/>
        </w:rPr>
        <w:t>:</w:t>
      </w:r>
    </w:p>
    <w:p w14:paraId="7069D28C" w14:textId="26BF2BBD" w:rsidR="00B65C82" w:rsidRDefault="00B65C82" w:rsidP="00DD7D8E">
      <w:pPr>
        <w:rPr>
          <w:rFonts w:ascii="Arial" w:eastAsia="Times New Roman" w:hAnsi="Arial" w:cs="Arial"/>
          <w:i/>
          <w:iCs/>
          <w:color w:val="0070C0"/>
          <w:shd w:val="clear" w:color="auto" w:fill="FFFFFF"/>
          <w:lang w:eastAsia="es-ES_tradnl"/>
        </w:rPr>
      </w:pPr>
    </w:p>
    <w:p w14:paraId="0EFDB446" w14:textId="477C15B6" w:rsidR="00B65C82" w:rsidRPr="007C4207" w:rsidRDefault="00B65C82" w:rsidP="00DD7D8E">
      <w:pPr>
        <w:rPr>
          <w:rFonts w:ascii="Arial" w:eastAsia="Times New Roman" w:hAnsi="Arial" w:cs="Arial"/>
          <w:i/>
          <w:iCs/>
          <w:color w:val="0070C0"/>
          <w:shd w:val="clear" w:color="auto" w:fill="FFFFFF"/>
          <w:lang w:eastAsia="es-ES_tradnl"/>
        </w:rPr>
      </w:pPr>
      <w:r>
        <w:rPr>
          <w:rFonts w:ascii="Arial" w:eastAsia="Times New Roman" w:hAnsi="Arial" w:cs="Arial"/>
          <w:i/>
          <w:iCs/>
          <w:color w:val="0070C0"/>
          <w:shd w:val="clear" w:color="auto" w:fill="FFFFFF"/>
          <w:lang w:eastAsia="es-ES_tradnl"/>
        </w:rPr>
        <w:t>DOCUMENTO 4: FORMULARIO DE POSTULACIÓN</w:t>
      </w:r>
    </w:p>
    <w:p w14:paraId="3E64CE4A" w14:textId="77777777" w:rsidR="00DD7D8E" w:rsidRPr="007C4207" w:rsidRDefault="00DD7D8E" w:rsidP="00DD7D8E">
      <w:pPr>
        <w:rPr>
          <w:rFonts w:ascii="Arial" w:eastAsia="Times New Roman" w:hAnsi="Arial" w:cs="Arial"/>
          <w:i/>
          <w:iCs/>
          <w:color w:val="0070C0"/>
          <w:shd w:val="clear" w:color="auto" w:fill="FFFFFF"/>
          <w:lang w:eastAsia="es-ES_tradnl"/>
        </w:rPr>
      </w:pPr>
    </w:p>
    <w:p w14:paraId="4802E7C9" w14:textId="77777777" w:rsidR="00DD7D8E" w:rsidRPr="007C4207" w:rsidRDefault="00DD7D8E" w:rsidP="00DD7D8E">
      <w:pPr>
        <w:rPr>
          <w:rFonts w:ascii="Arial" w:eastAsia="Times New Roman" w:hAnsi="Arial" w:cs="Arial"/>
          <w:i/>
          <w:iCs/>
          <w:color w:val="0070C0"/>
          <w:shd w:val="clear" w:color="auto" w:fill="FFFFFF"/>
          <w:lang w:eastAsia="es-ES_tradnl"/>
        </w:rPr>
      </w:pPr>
      <w:r w:rsidRPr="007C4207">
        <w:rPr>
          <w:rFonts w:ascii="Arial" w:eastAsia="Times New Roman" w:hAnsi="Arial" w:cs="Arial"/>
          <w:i/>
          <w:iCs/>
          <w:color w:val="0070C0"/>
          <w:shd w:val="clear" w:color="auto" w:fill="FFFFFF"/>
          <w:lang w:eastAsia="es-ES_tradnl"/>
        </w:rPr>
        <w:t xml:space="preserve">2) Pre selección: </w:t>
      </w:r>
    </w:p>
    <w:p w14:paraId="61F38606" w14:textId="77777777" w:rsidR="00DD7D8E" w:rsidRPr="007C4207" w:rsidRDefault="00DD7D8E" w:rsidP="00DD7D8E">
      <w:pPr>
        <w:rPr>
          <w:rFonts w:ascii="Arial" w:eastAsia="Times New Roman" w:hAnsi="Arial" w:cs="Arial"/>
          <w:i/>
          <w:iCs/>
          <w:color w:val="0070C0"/>
          <w:shd w:val="clear" w:color="auto" w:fill="FFFFFF"/>
          <w:lang w:eastAsia="es-ES_tradnl"/>
        </w:rPr>
      </w:pPr>
    </w:p>
    <w:p w14:paraId="13DBC1D4" w14:textId="6C112848" w:rsidR="00DD7D8E" w:rsidRPr="007C4207" w:rsidRDefault="00DD7D8E" w:rsidP="00DD7D8E">
      <w:pPr>
        <w:rPr>
          <w:rFonts w:ascii="Arial" w:eastAsia="Times New Roman" w:hAnsi="Arial" w:cs="Arial"/>
          <w:i/>
          <w:iCs/>
          <w:color w:val="0070C0"/>
          <w:shd w:val="clear" w:color="auto" w:fill="FFFFFF"/>
          <w:lang w:eastAsia="es-ES_tradnl"/>
        </w:rPr>
      </w:pPr>
      <w:r w:rsidRPr="007C4207">
        <w:rPr>
          <w:rFonts w:ascii="Arial" w:eastAsia="Times New Roman" w:hAnsi="Arial" w:cs="Arial"/>
          <w:i/>
          <w:iCs/>
          <w:color w:val="0070C0"/>
          <w:shd w:val="clear" w:color="auto" w:fill="FFFFFF"/>
          <w:lang w:eastAsia="es-ES_tradnl"/>
        </w:rPr>
        <w:t>Una vez cerrado el proceso de postulación se descarga una tabla excel con toda la información de los candidatos y se hace una selección preliminar en base a los siguientes criterios</w:t>
      </w:r>
      <w:r w:rsidR="00116C3D" w:rsidRPr="007C4207">
        <w:rPr>
          <w:rFonts w:ascii="Arial" w:eastAsia="Times New Roman" w:hAnsi="Arial" w:cs="Arial"/>
          <w:i/>
          <w:iCs/>
          <w:color w:val="0070C0"/>
          <w:shd w:val="clear" w:color="auto" w:fill="FFFFFF"/>
          <w:lang w:eastAsia="es-ES_tradnl"/>
        </w:rPr>
        <w:t xml:space="preserve"> (la lista no es exhaustiva)</w:t>
      </w:r>
      <w:r w:rsidRPr="007C4207">
        <w:rPr>
          <w:rFonts w:ascii="Arial" w:eastAsia="Times New Roman" w:hAnsi="Arial" w:cs="Arial"/>
          <w:i/>
          <w:iCs/>
          <w:color w:val="0070C0"/>
          <w:shd w:val="clear" w:color="auto" w:fill="FFFFFF"/>
          <w:lang w:eastAsia="es-ES_tradnl"/>
        </w:rPr>
        <w:t>:</w:t>
      </w:r>
    </w:p>
    <w:p w14:paraId="1E3F94CC" w14:textId="77777777" w:rsidR="00DD7D8E" w:rsidRPr="007C4207" w:rsidRDefault="00DD7D8E" w:rsidP="00DD7D8E">
      <w:pPr>
        <w:pStyle w:val="Prrafodelista"/>
        <w:numPr>
          <w:ilvl w:val="0"/>
          <w:numId w:val="1"/>
        </w:numPr>
        <w:rPr>
          <w:rFonts w:ascii="Arial" w:eastAsia="Times New Roman" w:hAnsi="Arial" w:cs="Arial"/>
          <w:i/>
          <w:iCs/>
          <w:color w:val="0070C0"/>
          <w:shd w:val="clear" w:color="auto" w:fill="FFFFFF"/>
          <w:lang w:eastAsia="es-ES_tradnl"/>
        </w:rPr>
      </w:pPr>
      <w:r w:rsidRPr="007C4207">
        <w:rPr>
          <w:rFonts w:ascii="Arial" w:eastAsia="Times New Roman" w:hAnsi="Arial" w:cs="Arial"/>
          <w:i/>
          <w:iCs/>
          <w:color w:val="0070C0"/>
          <w:lang w:eastAsia="es-ES_tradnl"/>
        </w:rPr>
        <w:t xml:space="preserve">Porcentaje de involucramiento del candidato en agricultura (tiempo dedicado a actividades relacionadas a la agricultura y porcentaje de ingresos proveniente de actividades agrícolas) esto a fin de verificar que la persona efectivamente está ligada al sector. </w:t>
      </w:r>
    </w:p>
    <w:p w14:paraId="23F8A4B0" w14:textId="77777777" w:rsidR="00DD7D8E" w:rsidRPr="007C4207" w:rsidRDefault="00DD7D8E" w:rsidP="00DD7D8E">
      <w:pPr>
        <w:pStyle w:val="Prrafodelista"/>
        <w:numPr>
          <w:ilvl w:val="0"/>
          <w:numId w:val="1"/>
        </w:numPr>
        <w:rPr>
          <w:rFonts w:ascii="Arial" w:eastAsia="Times New Roman" w:hAnsi="Arial" w:cs="Arial"/>
          <w:i/>
          <w:iCs/>
          <w:color w:val="0070C0"/>
          <w:shd w:val="clear" w:color="auto" w:fill="FFFFFF"/>
          <w:lang w:eastAsia="es-ES_tradnl"/>
        </w:rPr>
      </w:pPr>
      <w:r w:rsidRPr="007C4207">
        <w:rPr>
          <w:rFonts w:ascii="Arial" w:eastAsia="Times New Roman" w:hAnsi="Arial" w:cs="Arial"/>
          <w:i/>
          <w:iCs/>
          <w:color w:val="0070C0"/>
          <w:lang w:eastAsia="es-ES_tradnl"/>
        </w:rPr>
        <w:t>Comprensión de los fines de la beca Nuffield: se evalúa que la persona comprenda a qué está postulando y si tiene limitaciones de tiempo o disponibilidad para hacer la beca (ej: Conflicto de tiempo con el desarrollo de otros programas académicos)</w:t>
      </w:r>
    </w:p>
    <w:p w14:paraId="2A054B13" w14:textId="77777777" w:rsidR="00116C3D" w:rsidRPr="007C4207" w:rsidRDefault="00DD7D8E" w:rsidP="00DD7D8E">
      <w:pPr>
        <w:pStyle w:val="Prrafodelista"/>
        <w:numPr>
          <w:ilvl w:val="0"/>
          <w:numId w:val="1"/>
        </w:numPr>
        <w:rPr>
          <w:rFonts w:ascii="Arial" w:eastAsia="Times New Roman" w:hAnsi="Arial" w:cs="Arial"/>
          <w:i/>
          <w:iCs/>
          <w:color w:val="0070C0"/>
          <w:shd w:val="clear" w:color="auto" w:fill="FFFFFF"/>
          <w:lang w:eastAsia="es-ES_tradnl"/>
        </w:rPr>
      </w:pPr>
      <w:r w:rsidRPr="007C4207">
        <w:rPr>
          <w:rFonts w:ascii="Arial" w:eastAsia="Times New Roman" w:hAnsi="Arial" w:cs="Arial"/>
          <w:i/>
          <w:iCs/>
          <w:color w:val="0070C0"/>
          <w:lang w:eastAsia="es-ES_tradnl"/>
        </w:rPr>
        <w:t xml:space="preserve">Relevancia de los tópicos a investigar: se pre seleccionan aquellas candidaturas cuyos temas son relevantes </w:t>
      </w:r>
      <w:r w:rsidR="00116C3D" w:rsidRPr="007C4207">
        <w:rPr>
          <w:rFonts w:ascii="Arial" w:eastAsia="Times New Roman" w:hAnsi="Arial" w:cs="Arial"/>
          <w:i/>
          <w:iCs/>
          <w:color w:val="0070C0"/>
          <w:lang w:eastAsia="es-ES_tradnl"/>
        </w:rPr>
        <w:t>y atingentes a los buscados por nuestros sponsors y a los lineamientos internos de Nuffield Chile y Nuffield Internacional (ej: potencial de impacto positivo, factibilidad de realización, etc)</w:t>
      </w:r>
    </w:p>
    <w:p w14:paraId="550678D3" w14:textId="77777777" w:rsidR="00116C3D" w:rsidRPr="007C4207" w:rsidRDefault="00116C3D" w:rsidP="00DD7D8E">
      <w:pPr>
        <w:pStyle w:val="Prrafodelista"/>
        <w:numPr>
          <w:ilvl w:val="0"/>
          <w:numId w:val="1"/>
        </w:numPr>
        <w:rPr>
          <w:rFonts w:ascii="Arial" w:eastAsia="Times New Roman" w:hAnsi="Arial" w:cs="Arial"/>
          <w:i/>
          <w:iCs/>
          <w:color w:val="0070C0"/>
          <w:shd w:val="clear" w:color="auto" w:fill="FFFFFF"/>
          <w:lang w:eastAsia="es-ES_tradnl"/>
        </w:rPr>
      </w:pPr>
      <w:r w:rsidRPr="007C4207">
        <w:rPr>
          <w:rFonts w:ascii="Arial" w:eastAsia="Times New Roman" w:hAnsi="Arial" w:cs="Arial"/>
          <w:i/>
          <w:iCs/>
          <w:color w:val="0070C0"/>
          <w:lang w:eastAsia="es-ES_tradnl"/>
        </w:rPr>
        <w:t xml:space="preserve">Involucramiento de los candidatos en actividades fuera de su trabajo: se evalúan positivamente la participación en actividades gremiales, sectoriales y/o voluntariados que indican una disposición positiva a compartir los aprendizajes obtenidos en la beca. </w:t>
      </w:r>
    </w:p>
    <w:p w14:paraId="24D98FF7" w14:textId="77777777" w:rsidR="00116C3D" w:rsidRPr="007C4207" w:rsidRDefault="00116C3D" w:rsidP="00DD7D8E">
      <w:pPr>
        <w:pStyle w:val="Prrafodelista"/>
        <w:numPr>
          <w:ilvl w:val="0"/>
          <w:numId w:val="1"/>
        </w:numPr>
        <w:rPr>
          <w:rFonts w:ascii="Arial" w:eastAsia="Times New Roman" w:hAnsi="Arial" w:cs="Arial"/>
          <w:i/>
          <w:iCs/>
          <w:color w:val="0070C0"/>
          <w:shd w:val="clear" w:color="auto" w:fill="FFFFFF"/>
          <w:lang w:eastAsia="es-ES_tradnl"/>
        </w:rPr>
      </w:pPr>
      <w:r w:rsidRPr="007C4207">
        <w:rPr>
          <w:rFonts w:ascii="Arial" w:eastAsia="Times New Roman" w:hAnsi="Arial" w:cs="Arial"/>
          <w:i/>
          <w:iCs/>
          <w:color w:val="0070C0"/>
          <w:lang w:eastAsia="es-ES_tradnl"/>
        </w:rPr>
        <w:t xml:space="preserve">Por último se realiza un llamado telefónico a los candidatos con mejores postulaciones para verificar que entiendan el tipo de beca a la cual están postulando y se aclaran dudas antes de proceder a la fase de entrevistas. </w:t>
      </w:r>
    </w:p>
    <w:p w14:paraId="2EA3BC5E" w14:textId="77777777" w:rsidR="00116C3D" w:rsidRPr="007C4207" w:rsidRDefault="00116C3D" w:rsidP="00116C3D">
      <w:pPr>
        <w:rPr>
          <w:rFonts w:ascii="Arial" w:eastAsia="Times New Roman" w:hAnsi="Arial" w:cs="Arial"/>
          <w:i/>
          <w:iCs/>
          <w:color w:val="0070C0"/>
          <w:lang w:eastAsia="es-ES_tradnl"/>
        </w:rPr>
      </w:pPr>
    </w:p>
    <w:p w14:paraId="587C5ACC" w14:textId="79FDD4B2" w:rsidR="00116C3D" w:rsidRPr="007C4207" w:rsidRDefault="00116C3D" w:rsidP="00116C3D">
      <w:pPr>
        <w:rPr>
          <w:rFonts w:ascii="Arial" w:eastAsia="Times New Roman" w:hAnsi="Arial" w:cs="Arial"/>
          <w:i/>
          <w:iCs/>
          <w:color w:val="0070C0"/>
          <w:lang w:eastAsia="es-ES_tradnl"/>
        </w:rPr>
      </w:pPr>
      <w:r w:rsidRPr="007C4207">
        <w:rPr>
          <w:rFonts w:ascii="Arial" w:eastAsia="Times New Roman" w:hAnsi="Arial" w:cs="Arial"/>
          <w:i/>
          <w:iCs/>
          <w:color w:val="0070C0"/>
          <w:lang w:eastAsia="es-ES_tradnl"/>
        </w:rPr>
        <w:t xml:space="preserve">3) Selección: una vez acotada la cantidad de candidatos a entrevistar se agendan dos tardes de entrevistas presenciales en Santiago (agosto de 2025) a fin de conocer a fondo los candidatos y conversar sobre sus temas de investigación además de evaluar otras características. Como referencia se adjunta la hoja de preguntas base y el formulario de evaluación numérico. </w:t>
      </w:r>
    </w:p>
    <w:p w14:paraId="39FB4C6E" w14:textId="77777777" w:rsidR="00116C3D" w:rsidRPr="007C4207" w:rsidRDefault="00116C3D" w:rsidP="00116C3D">
      <w:pPr>
        <w:rPr>
          <w:rFonts w:ascii="Arial" w:eastAsia="Times New Roman" w:hAnsi="Arial" w:cs="Arial"/>
          <w:i/>
          <w:iCs/>
          <w:color w:val="0070C0"/>
          <w:lang w:eastAsia="es-ES_tradnl"/>
        </w:rPr>
      </w:pPr>
      <w:r w:rsidRPr="007C4207">
        <w:rPr>
          <w:rFonts w:ascii="Arial" w:eastAsia="Times New Roman" w:hAnsi="Arial" w:cs="Arial"/>
          <w:i/>
          <w:iCs/>
          <w:color w:val="0070C0"/>
          <w:lang w:eastAsia="es-ES_tradnl"/>
        </w:rPr>
        <w:br/>
        <w:t xml:space="preserve">Cada entrevistador lleva una planilla de puntaje, una vez terminadas las entrevistas se discute entre el panel de selección las caracterísitcas de los candidatos con puntajes más altos y se elige en base a criterios de perfil profesional, desempeño en la entrevista, nivel de inglés e interés de los sponsors en auspiciar los temas de investigación propuestos. </w:t>
      </w:r>
    </w:p>
    <w:p w14:paraId="0ED6AE6D" w14:textId="77777777" w:rsidR="00116C3D" w:rsidRPr="007C4207" w:rsidRDefault="00116C3D" w:rsidP="00116C3D">
      <w:pPr>
        <w:rPr>
          <w:rFonts w:ascii="Arial" w:eastAsia="Times New Roman" w:hAnsi="Arial" w:cs="Arial"/>
          <w:i/>
          <w:iCs/>
          <w:color w:val="0070C0"/>
          <w:lang w:eastAsia="es-ES_tradnl"/>
        </w:rPr>
      </w:pPr>
    </w:p>
    <w:p w14:paraId="33594F70" w14:textId="77777777" w:rsidR="00720D4F" w:rsidRPr="007C4207" w:rsidRDefault="00720D4F" w:rsidP="00116C3D">
      <w:pPr>
        <w:rPr>
          <w:rFonts w:ascii="Arial" w:eastAsia="Times New Roman" w:hAnsi="Arial" w:cs="Arial"/>
          <w:i/>
          <w:iCs/>
          <w:color w:val="0070C0"/>
          <w:lang w:eastAsia="es-ES_tradnl"/>
        </w:rPr>
      </w:pPr>
    </w:p>
    <w:p w14:paraId="0324C6FE" w14:textId="2871DDDE" w:rsidR="00116C3D" w:rsidRPr="007C4207" w:rsidRDefault="00116C3D" w:rsidP="00116C3D">
      <w:pPr>
        <w:rPr>
          <w:rFonts w:ascii="Arial" w:eastAsia="Times New Roman" w:hAnsi="Arial" w:cs="Arial"/>
          <w:i/>
          <w:iCs/>
          <w:color w:val="0070C0"/>
          <w:lang w:eastAsia="es-ES_tradnl"/>
        </w:rPr>
      </w:pPr>
      <w:r w:rsidRPr="007C4207">
        <w:rPr>
          <w:rFonts w:ascii="Arial" w:eastAsia="Times New Roman" w:hAnsi="Arial" w:cs="Arial"/>
          <w:i/>
          <w:iCs/>
          <w:color w:val="0070C0"/>
          <w:lang w:eastAsia="es-ES_tradnl"/>
        </w:rPr>
        <w:lastRenderedPageBreak/>
        <w:t>El panel está siempre compuesto por directores Nuffield, ex becados, sponsors y entrevistadores invitados con experiencia agrícola. En 2025 el panel estuvo compuesto por las siguientes personas:</w:t>
      </w:r>
    </w:p>
    <w:p w14:paraId="060A05AC" w14:textId="77777777" w:rsidR="00116C3D" w:rsidRPr="007C4207" w:rsidRDefault="00116C3D" w:rsidP="00116C3D">
      <w:pPr>
        <w:pStyle w:val="Prrafodelista"/>
        <w:numPr>
          <w:ilvl w:val="0"/>
          <w:numId w:val="1"/>
        </w:numPr>
        <w:rPr>
          <w:rFonts w:ascii="Arial" w:eastAsia="Times New Roman" w:hAnsi="Arial" w:cs="Arial"/>
          <w:i/>
          <w:iCs/>
          <w:color w:val="0070C0"/>
          <w:shd w:val="clear" w:color="auto" w:fill="FFFFFF"/>
          <w:lang w:val="en-US" w:eastAsia="es-ES_tradnl"/>
        </w:rPr>
      </w:pPr>
      <w:r w:rsidRPr="007C4207">
        <w:rPr>
          <w:rFonts w:ascii="Arial" w:eastAsia="Times New Roman" w:hAnsi="Arial" w:cs="Arial"/>
          <w:i/>
          <w:iCs/>
          <w:color w:val="0070C0"/>
          <w:lang w:val="en-US" w:eastAsia="es-ES_tradnl"/>
        </w:rPr>
        <w:t xml:space="preserve">José Manuel </w:t>
      </w:r>
      <w:proofErr w:type="spellStart"/>
      <w:r w:rsidRPr="007C4207">
        <w:rPr>
          <w:rFonts w:ascii="Arial" w:eastAsia="Times New Roman" w:hAnsi="Arial" w:cs="Arial"/>
          <w:i/>
          <w:iCs/>
          <w:color w:val="0070C0"/>
          <w:lang w:val="en-US" w:eastAsia="es-ES_tradnl"/>
        </w:rPr>
        <w:t>Irarrázaval</w:t>
      </w:r>
      <w:proofErr w:type="spellEnd"/>
      <w:r w:rsidRPr="007C4207">
        <w:rPr>
          <w:rFonts w:ascii="Arial" w:eastAsia="Times New Roman" w:hAnsi="Arial" w:cs="Arial"/>
          <w:i/>
          <w:iCs/>
          <w:color w:val="0070C0"/>
          <w:lang w:val="en-US" w:eastAsia="es-ES_tradnl"/>
        </w:rPr>
        <w:t xml:space="preserve"> (Director Nuffield Chile)</w:t>
      </w:r>
    </w:p>
    <w:p w14:paraId="69323C37" w14:textId="77777777" w:rsidR="00116C3D" w:rsidRPr="007C4207" w:rsidRDefault="00116C3D" w:rsidP="00116C3D">
      <w:pPr>
        <w:pStyle w:val="Prrafodelista"/>
        <w:numPr>
          <w:ilvl w:val="0"/>
          <w:numId w:val="1"/>
        </w:numPr>
        <w:rPr>
          <w:rFonts w:ascii="Arial" w:eastAsia="Times New Roman" w:hAnsi="Arial" w:cs="Arial"/>
          <w:i/>
          <w:iCs/>
          <w:color w:val="0070C0"/>
          <w:shd w:val="clear" w:color="auto" w:fill="FFFFFF"/>
          <w:lang w:val="en-US" w:eastAsia="es-ES_tradnl"/>
        </w:rPr>
      </w:pPr>
      <w:r w:rsidRPr="007C4207">
        <w:rPr>
          <w:rFonts w:ascii="Arial" w:eastAsia="Times New Roman" w:hAnsi="Arial" w:cs="Arial"/>
          <w:i/>
          <w:iCs/>
          <w:color w:val="0070C0"/>
          <w:lang w:val="en-US" w:eastAsia="es-ES_tradnl"/>
        </w:rPr>
        <w:t>Felipe Sánchez (Director Nuffield Chile)</w:t>
      </w:r>
    </w:p>
    <w:p w14:paraId="51E79BC7" w14:textId="77777777" w:rsidR="00116C3D" w:rsidRPr="007C4207" w:rsidRDefault="00116C3D" w:rsidP="00116C3D">
      <w:pPr>
        <w:pStyle w:val="Prrafodelista"/>
        <w:numPr>
          <w:ilvl w:val="0"/>
          <w:numId w:val="1"/>
        </w:numPr>
        <w:rPr>
          <w:rFonts w:ascii="Arial" w:eastAsia="Times New Roman" w:hAnsi="Arial" w:cs="Arial"/>
          <w:i/>
          <w:iCs/>
          <w:color w:val="0070C0"/>
          <w:shd w:val="clear" w:color="auto" w:fill="FFFFFF"/>
          <w:lang w:eastAsia="es-ES_tradnl"/>
        </w:rPr>
      </w:pPr>
      <w:r w:rsidRPr="007C4207">
        <w:rPr>
          <w:rFonts w:ascii="Arial" w:eastAsia="Times New Roman" w:hAnsi="Arial" w:cs="Arial"/>
          <w:i/>
          <w:iCs/>
          <w:color w:val="0070C0"/>
          <w:lang w:eastAsia="es-ES_tradnl"/>
        </w:rPr>
        <w:t>Antonio Bunster (Becado Nuffield 2020)</w:t>
      </w:r>
    </w:p>
    <w:p w14:paraId="409C742F" w14:textId="77777777" w:rsidR="00116C3D" w:rsidRPr="007C4207" w:rsidRDefault="00116C3D" w:rsidP="00116C3D">
      <w:pPr>
        <w:pStyle w:val="Prrafodelista"/>
        <w:numPr>
          <w:ilvl w:val="0"/>
          <w:numId w:val="1"/>
        </w:numPr>
        <w:rPr>
          <w:rFonts w:ascii="Arial" w:eastAsia="Times New Roman" w:hAnsi="Arial" w:cs="Arial"/>
          <w:i/>
          <w:iCs/>
          <w:color w:val="0070C0"/>
          <w:shd w:val="clear" w:color="auto" w:fill="FFFFFF"/>
          <w:lang w:eastAsia="es-ES_tradnl"/>
        </w:rPr>
      </w:pPr>
      <w:r w:rsidRPr="007C4207">
        <w:rPr>
          <w:rFonts w:ascii="Arial" w:eastAsia="Times New Roman" w:hAnsi="Arial" w:cs="Arial"/>
          <w:i/>
          <w:iCs/>
          <w:color w:val="0070C0"/>
          <w:lang w:eastAsia="es-ES_tradnl"/>
        </w:rPr>
        <w:t>Elisa Blanco (Becada Nuffield 2021)</w:t>
      </w:r>
    </w:p>
    <w:p w14:paraId="0E3F0C1A" w14:textId="77777777" w:rsidR="00116C3D" w:rsidRPr="007C4207" w:rsidRDefault="00116C3D" w:rsidP="00116C3D">
      <w:pPr>
        <w:pStyle w:val="Prrafodelista"/>
        <w:numPr>
          <w:ilvl w:val="0"/>
          <w:numId w:val="1"/>
        </w:numPr>
        <w:rPr>
          <w:rFonts w:ascii="Arial" w:eastAsia="Times New Roman" w:hAnsi="Arial" w:cs="Arial"/>
          <w:i/>
          <w:iCs/>
          <w:color w:val="0070C0"/>
          <w:shd w:val="clear" w:color="auto" w:fill="FFFFFF"/>
          <w:lang w:eastAsia="es-ES_tradnl"/>
        </w:rPr>
      </w:pPr>
      <w:r w:rsidRPr="007C4207">
        <w:rPr>
          <w:rFonts w:ascii="Arial" w:eastAsia="Times New Roman" w:hAnsi="Arial" w:cs="Arial"/>
          <w:i/>
          <w:iCs/>
          <w:color w:val="0070C0"/>
          <w:lang w:eastAsia="es-ES_tradnl"/>
        </w:rPr>
        <w:t>Darío Mujica (Becado Nuffield 2023)</w:t>
      </w:r>
    </w:p>
    <w:p w14:paraId="794375D9" w14:textId="1C9805CF" w:rsidR="00116C3D" w:rsidRPr="007C4207" w:rsidRDefault="00116C3D" w:rsidP="00116C3D">
      <w:pPr>
        <w:pStyle w:val="Prrafodelista"/>
        <w:numPr>
          <w:ilvl w:val="0"/>
          <w:numId w:val="1"/>
        </w:numPr>
        <w:rPr>
          <w:rFonts w:ascii="Arial" w:eastAsia="Times New Roman" w:hAnsi="Arial" w:cs="Arial"/>
          <w:i/>
          <w:iCs/>
          <w:color w:val="0070C0"/>
          <w:shd w:val="clear" w:color="auto" w:fill="FFFFFF"/>
          <w:lang w:eastAsia="es-ES_tradnl"/>
        </w:rPr>
      </w:pPr>
      <w:r w:rsidRPr="007C4207">
        <w:rPr>
          <w:rFonts w:ascii="Arial" w:eastAsia="Times New Roman" w:hAnsi="Arial" w:cs="Arial"/>
          <w:i/>
          <w:iCs/>
          <w:color w:val="0070C0"/>
          <w:lang w:eastAsia="es-ES_tradnl"/>
        </w:rPr>
        <w:t>José Miguel Fernández, CEO Sembrador Capital y sponsor 2026</w:t>
      </w:r>
    </w:p>
    <w:p w14:paraId="3B562DEF" w14:textId="41E77B60" w:rsidR="00116C3D" w:rsidRPr="007C4207" w:rsidRDefault="00116C3D" w:rsidP="00116C3D">
      <w:pPr>
        <w:pStyle w:val="Prrafodelista"/>
        <w:numPr>
          <w:ilvl w:val="0"/>
          <w:numId w:val="1"/>
        </w:numPr>
        <w:rPr>
          <w:rFonts w:ascii="Arial" w:eastAsia="Times New Roman" w:hAnsi="Arial" w:cs="Arial"/>
          <w:i/>
          <w:iCs/>
          <w:color w:val="0070C0"/>
          <w:shd w:val="clear" w:color="auto" w:fill="FFFFFF"/>
          <w:lang w:eastAsia="es-ES_tradnl"/>
        </w:rPr>
      </w:pPr>
      <w:r w:rsidRPr="007C4207">
        <w:rPr>
          <w:rFonts w:ascii="Arial" w:eastAsia="Times New Roman" w:hAnsi="Arial" w:cs="Arial"/>
          <w:i/>
          <w:iCs/>
          <w:color w:val="0070C0"/>
          <w:lang w:eastAsia="es-ES_tradnl"/>
        </w:rPr>
        <w:t>Nigel Sargent, CEO Ceres y sponsor 2026</w:t>
      </w:r>
    </w:p>
    <w:p w14:paraId="6874DE86" w14:textId="7A7F9725" w:rsidR="00116C3D" w:rsidRPr="007C4207" w:rsidRDefault="00116C3D" w:rsidP="00116C3D">
      <w:pPr>
        <w:pStyle w:val="Prrafodelista"/>
        <w:numPr>
          <w:ilvl w:val="0"/>
          <w:numId w:val="1"/>
        </w:numPr>
        <w:rPr>
          <w:rFonts w:ascii="Arial" w:eastAsia="Times New Roman" w:hAnsi="Arial" w:cs="Arial"/>
          <w:i/>
          <w:iCs/>
          <w:color w:val="0070C0"/>
          <w:shd w:val="clear" w:color="auto" w:fill="FFFFFF"/>
          <w:lang w:eastAsia="es-ES_tradnl"/>
        </w:rPr>
      </w:pPr>
      <w:r w:rsidRPr="007C4207">
        <w:rPr>
          <w:rFonts w:ascii="Arial" w:eastAsia="Times New Roman" w:hAnsi="Arial" w:cs="Arial"/>
          <w:i/>
          <w:iCs/>
          <w:color w:val="0070C0"/>
          <w:lang w:eastAsia="es-ES_tradnl"/>
        </w:rPr>
        <w:t>Nicolás Infante, representante de Nuveen, sponsor 2026</w:t>
      </w:r>
    </w:p>
    <w:p w14:paraId="0BD65D48" w14:textId="36925FCC" w:rsidR="00116C3D" w:rsidRPr="007C4207" w:rsidRDefault="00116C3D" w:rsidP="00116C3D">
      <w:pPr>
        <w:pStyle w:val="Prrafodelista"/>
        <w:numPr>
          <w:ilvl w:val="0"/>
          <w:numId w:val="1"/>
        </w:numPr>
        <w:rPr>
          <w:rFonts w:ascii="Arial" w:eastAsia="Times New Roman" w:hAnsi="Arial" w:cs="Arial"/>
          <w:i/>
          <w:iCs/>
          <w:color w:val="0070C0"/>
          <w:shd w:val="clear" w:color="auto" w:fill="FFFFFF"/>
          <w:lang w:val="en-US" w:eastAsia="es-ES_tradnl"/>
        </w:rPr>
      </w:pPr>
      <w:r w:rsidRPr="007C4207">
        <w:rPr>
          <w:rFonts w:ascii="Arial" w:eastAsia="Times New Roman" w:hAnsi="Arial" w:cs="Arial"/>
          <w:i/>
          <w:iCs/>
          <w:color w:val="0070C0"/>
          <w:lang w:val="en-US" w:eastAsia="es-ES_tradnl"/>
        </w:rPr>
        <w:t>Jodie Redcliffe</w:t>
      </w:r>
      <w:r w:rsidR="00720D4F" w:rsidRPr="007C4207">
        <w:rPr>
          <w:rFonts w:ascii="Arial" w:eastAsia="Times New Roman" w:hAnsi="Arial" w:cs="Arial"/>
          <w:i/>
          <w:iCs/>
          <w:color w:val="0070C0"/>
          <w:lang w:val="en-US" w:eastAsia="es-ES_tradnl"/>
        </w:rPr>
        <w:t xml:space="preserve">, </w:t>
      </w:r>
      <w:r w:rsidRPr="007C4207">
        <w:rPr>
          <w:rFonts w:ascii="Arial" w:eastAsia="Times New Roman" w:hAnsi="Arial" w:cs="Arial"/>
          <w:i/>
          <w:iCs/>
          <w:color w:val="0070C0"/>
          <w:lang w:val="en-US" w:eastAsia="es-ES_tradnl"/>
        </w:rPr>
        <w:t>CEO de Nuffield International</w:t>
      </w:r>
    </w:p>
    <w:p w14:paraId="340C1C1F" w14:textId="1FD776B1" w:rsidR="00116C3D" w:rsidRPr="007C4207" w:rsidRDefault="00116C3D" w:rsidP="00116C3D">
      <w:pPr>
        <w:rPr>
          <w:rFonts w:ascii="Arial" w:eastAsia="Times New Roman" w:hAnsi="Arial" w:cs="Arial"/>
          <w:i/>
          <w:iCs/>
          <w:color w:val="0070C0"/>
          <w:shd w:val="clear" w:color="auto" w:fill="FFFFFF"/>
          <w:lang w:val="en-US" w:eastAsia="es-ES_tradnl"/>
        </w:rPr>
      </w:pPr>
    </w:p>
    <w:p w14:paraId="27F12EEE" w14:textId="09B7B0D8" w:rsidR="00116C3D" w:rsidRPr="0010453D" w:rsidRDefault="00116C3D" w:rsidP="00116C3D">
      <w:pPr>
        <w:rPr>
          <w:rFonts w:ascii="Arial" w:eastAsia="Times New Roman" w:hAnsi="Arial" w:cs="Arial"/>
          <w:i/>
          <w:iCs/>
          <w:color w:val="0070C0"/>
          <w:shd w:val="clear" w:color="auto" w:fill="FFFFFF"/>
          <w:lang w:eastAsia="es-ES_tradnl"/>
        </w:rPr>
      </w:pPr>
      <w:r w:rsidRPr="0010453D">
        <w:rPr>
          <w:rFonts w:ascii="Arial" w:eastAsia="Times New Roman" w:hAnsi="Arial" w:cs="Arial"/>
          <w:i/>
          <w:iCs/>
          <w:color w:val="0070C0"/>
          <w:shd w:val="clear" w:color="auto" w:fill="FFFFFF"/>
          <w:lang w:eastAsia="es-ES_tradnl"/>
        </w:rPr>
        <w:t>Se adjuntan:</w:t>
      </w:r>
    </w:p>
    <w:p w14:paraId="67081712" w14:textId="1D7FA757" w:rsidR="00116C3D" w:rsidRPr="0010453D" w:rsidRDefault="0010453D" w:rsidP="0010453D">
      <w:pPr>
        <w:pStyle w:val="Prrafodelista"/>
        <w:rPr>
          <w:rFonts w:ascii="Arial" w:eastAsia="Times New Roman" w:hAnsi="Arial" w:cs="Arial"/>
          <w:i/>
          <w:iCs/>
          <w:color w:val="0070C0"/>
          <w:shd w:val="clear" w:color="auto" w:fill="FFFFFF"/>
          <w:lang w:eastAsia="es-ES_tradnl"/>
        </w:rPr>
      </w:pPr>
      <w:r w:rsidRPr="0010453D">
        <w:rPr>
          <w:rFonts w:ascii="Arial" w:eastAsia="Times New Roman" w:hAnsi="Arial" w:cs="Arial"/>
          <w:i/>
          <w:iCs/>
          <w:color w:val="0070C0"/>
          <w:shd w:val="clear" w:color="auto" w:fill="FFFFFF"/>
          <w:lang w:eastAsia="es-ES_tradnl"/>
        </w:rPr>
        <w:t xml:space="preserve">DOCUMENTO 5 </w:t>
      </w:r>
      <w:r w:rsidR="00116C3D" w:rsidRPr="0010453D">
        <w:rPr>
          <w:rFonts w:ascii="Arial" w:eastAsia="Times New Roman" w:hAnsi="Arial" w:cs="Arial"/>
          <w:i/>
          <w:iCs/>
          <w:color w:val="0070C0"/>
          <w:shd w:val="clear" w:color="auto" w:fill="FFFFFF"/>
          <w:lang w:eastAsia="es-ES_tradnl"/>
        </w:rPr>
        <w:t>Listado preguntas guía</w:t>
      </w:r>
    </w:p>
    <w:p w14:paraId="665846FC" w14:textId="74DBB555" w:rsidR="00116C3D" w:rsidRPr="0010453D" w:rsidRDefault="0010453D" w:rsidP="0010453D">
      <w:pPr>
        <w:pStyle w:val="Prrafodelista"/>
        <w:rPr>
          <w:rFonts w:ascii="Arial" w:eastAsia="Times New Roman" w:hAnsi="Arial" w:cs="Arial"/>
          <w:i/>
          <w:iCs/>
          <w:color w:val="0070C0"/>
          <w:shd w:val="clear" w:color="auto" w:fill="FFFFFF"/>
          <w:lang w:eastAsia="es-ES_tradnl"/>
        </w:rPr>
      </w:pPr>
      <w:r w:rsidRPr="0010453D">
        <w:rPr>
          <w:rFonts w:ascii="Arial" w:eastAsia="Times New Roman" w:hAnsi="Arial" w:cs="Arial"/>
          <w:i/>
          <w:iCs/>
          <w:color w:val="0070C0"/>
          <w:shd w:val="clear" w:color="auto" w:fill="FFFFFF"/>
          <w:lang w:eastAsia="es-ES_tradnl"/>
        </w:rPr>
        <w:t xml:space="preserve">DOCUMENTO 6 </w:t>
      </w:r>
      <w:r w:rsidR="00116C3D" w:rsidRPr="0010453D">
        <w:rPr>
          <w:rFonts w:ascii="Arial" w:eastAsia="Times New Roman" w:hAnsi="Arial" w:cs="Arial"/>
          <w:i/>
          <w:iCs/>
          <w:color w:val="0070C0"/>
          <w:shd w:val="clear" w:color="auto" w:fill="FFFFFF"/>
          <w:lang w:eastAsia="es-ES_tradnl"/>
        </w:rPr>
        <w:t>Ficha de información para los entrevistadores</w:t>
      </w:r>
    </w:p>
    <w:p w14:paraId="639206E5" w14:textId="641B054F" w:rsidR="00116C3D" w:rsidRPr="0010453D" w:rsidRDefault="0010453D" w:rsidP="0010453D">
      <w:pPr>
        <w:pStyle w:val="Prrafodelista"/>
        <w:rPr>
          <w:rFonts w:ascii="Arial" w:eastAsia="Times New Roman" w:hAnsi="Arial" w:cs="Arial"/>
          <w:i/>
          <w:iCs/>
          <w:color w:val="0070C0"/>
          <w:shd w:val="clear" w:color="auto" w:fill="FFFFFF"/>
          <w:lang w:eastAsia="es-ES_tradnl"/>
        </w:rPr>
      </w:pPr>
      <w:r w:rsidRPr="0010453D">
        <w:rPr>
          <w:rFonts w:ascii="Arial" w:eastAsia="Times New Roman" w:hAnsi="Arial" w:cs="Arial"/>
          <w:i/>
          <w:iCs/>
          <w:color w:val="0070C0"/>
          <w:shd w:val="clear" w:color="auto" w:fill="FFFFFF"/>
          <w:lang w:eastAsia="es-ES_tradnl"/>
        </w:rPr>
        <w:t xml:space="preserve">DOCUMENTO 7 </w:t>
      </w:r>
      <w:r w:rsidR="00720D4F" w:rsidRPr="0010453D">
        <w:rPr>
          <w:rFonts w:ascii="Arial" w:eastAsia="Times New Roman" w:hAnsi="Arial" w:cs="Arial"/>
          <w:i/>
          <w:iCs/>
          <w:color w:val="0070C0"/>
          <w:shd w:val="clear" w:color="auto" w:fill="FFFFFF"/>
          <w:lang w:eastAsia="es-ES_tradnl"/>
        </w:rPr>
        <w:t>Planilla de puntajes</w:t>
      </w:r>
      <w:r w:rsidRPr="0010453D">
        <w:rPr>
          <w:rFonts w:ascii="Arial" w:eastAsia="Times New Roman" w:hAnsi="Arial" w:cs="Arial"/>
          <w:i/>
          <w:iCs/>
          <w:color w:val="0070C0"/>
          <w:shd w:val="clear" w:color="auto" w:fill="FFFFFF"/>
          <w:lang w:eastAsia="es-ES_tradnl"/>
        </w:rPr>
        <w:t xml:space="preserve"> en blanco</w:t>
      </w:r>
    </w:p>
    <w:p w14:paraId="0966501F" w14:textId="398F2CEF" w:rsidR="00720D4F" w:rsidRPr="007C4207" w:rsidRDefault="00720D4F" w:rsidP="00720D4F">
      <w:pPr>
        <w:rPr>
          <w:rFonts w:ascii="Arial" w:eastAsia="Times New Roman" w:hAnsi="Arial" w:cs="Arial"/>
          <w:i/>
          <w:iCs/>
          <w:color w:val="0070C0"/>
          <w:highlight w:val="yellow"/>
          <w:shd w:val="clear" w:color="auto" w:fill="FFFFFF"/>
          <w:lang w:eastAsia="es-ES_tradnl"/>
        </w:rPr>
      </w:pPr>
    </w:p>
    <w:p w14:paraId="64FD5D69" w14:textId="2EF1E5B4" w:rsidR="00720D4F" w:rsidRPr="007C4207" w:rsidRDefault="00720D4F" w:rsidP="00720D4F">
      <w:pPr>
        <w:rPr>
          <w:rFonts w:ascii="Arial" w:eastAsia="Times New Roman" w:hAnsi="Arial" w:cs="Arial"/>
          <w:i/>
          <w:iCs/>
          <w:color w:val="0070C0"/>
          <w:shd w:val="clear" w:color="auto" w:fill="FFFFFF"/>
          <w:lang w:eastAsia="es-ES_tradnl"/>
        </w:rPr>
      </w:pPr>
      <w:r w:rsidRPr="007C4207">
        <w:rPr>
          <w:rFonts w:ascii="Arial" w:eastAsia="Times New Roman" w:hAnsi="Arial" w:cs="Arial"/>
          <w:i/>
          <w:iCs/>
          <w:color w:val="0070C0"/>
          <w:shd w:val="clear" w:color="auto" w:fill="FFFFFF"/>
          <w:lang w:eastAsia="es-ES_tradnl"/>
        </w:rPr>
        <w:t xml:space="preserve">4) Anuncio de becados: Una vez evaluados y pre seleccionados, se realiza una conversación final con los sponsors a fin de garantizar que cada candidato elegido tendrá los fondos suficientes para cubrir los gastos de la beca, esto es un proceso que demora algunos meses ya que implica conversaciones con sponsors que apoyan a Nuffield International (ej: Nuveen) por lo que los becados son anunciados generalmente en diciembre del año anterior a la beca. Los candidatos elegidos son comunicados por correo electrónico, y los no seleccionados son contactados por email para comunicarles su situación. </w:t>
      </w:r>
    </w:p>
    <w:p w14:paraId="5A4CE0F6" w14:textId="525F13FC" w:rsidR="00720D4F" w:rsidRPr="007C4207" w:rsidRDefault="00720D4F" w:rsidP="00720D4F">
      <w:pPr>
        <w:rPr>
          <w:rFonts w:ascii="Arial" w:eastAsia="Times New Roman" w:hAnsi="Arial" w:cs="Arial"/>
          <w:i/>
          <w:iCs/>
          <w:color w:val="0070C0"/>
          <w:shd w:val="clear" w:color="auto" w:fill="FFFFFF"/>
          <w:lang w:eastAsia="es-ES_tradnl"/>
        </w:rPr>
      </w:pPr>
    </w:p>
    <w:p w14:paraId="68CA4722" w14:textId="77777777" w:rsidR="0010453D" w:rsidRPr="0010453D" w:rsidRDefault="00720D4F" w:rsidP="00720D4F">
      <w:pPr>
        <w:rPr>
          <w:rFonts w:ascii="Arial" w:eastAsia="Times New Roman" w:hAnsi="Arial" w:cs="Arial"/>
          <w:i/>
          <w:iCs/>
          <w:color w:val="0070C0"/>
          <w:shd w:val="clear" w:color="auto" w:fill="FFFFFF"/>
          <w:lang w:eastAsia="es-ES_tradnl"/>
        </w:rPr>
      </w:pPr>
      <w:r w:rsidRPr="0010453D">
        <w:rPr>
          <w:rFonts w:ascii="Arial" w:eastAsia="Times New Roman" w:hAnsi="Arial" w:cs="Arial"/>
          <w:i/>
          <w:iCs/>
          <w:color w:val="0070C0"/>
          <w:shd w:val="clear" w:color="auto" w:fill="FFFFFF"/>
          <w:lang w:eastAsia="es-ES_tradnl"/>
        </w:rPr>
        <w:t xml:space="preserve">Se adjunta </w:t>
      </w:r>
    </w:p>
    <w:p w14:paraId="331D7751" w14:textId="77777777" w:rsidR="0010453D" w:rsidRPr="0010453D" w:rsidRDefault="0010453D" w:rsidP="00720D4F">
      <w:pPr>
        <w:rPr>
          <w:rFonts w:ascii="Arial" w:eastAsia="Times New Roman" w:hAnsi="Arial" w:cs="Arial"/>
          <w:i/>
          <w:iCs/>
          <w:color w:val="0070C0"/>
          <w:shd w:val="clear" w:color="auto" w:fill="FFFFFF"/>
          <w:lang w:eastAsia="es-ES_tradnl"/>
        </w:rPr>
      </w:pPr>
    </w:p>
    <w:p w14:paraId="248E837D" w14:textId="2B3A6E33" w:rsidR="00720D4F" w:rsidRPr="007C4207" w:rsidRDefault="0010453D" w:rsidP="00720D4F">
      <w:pPr>
        <w:rPr>
          <w:rFonts w:ascii="Arial" w:eastAsia="Times New Roman" w:hAnsi="Arial" w:cs="Arial"/>
          <w:i/>
          <w:iCs/>
          <w:color w:val="0070C0"/>
          <w:shd w:val="clear" w:color="auto" w:fill="FFFFFF"/>
          <w:lang w:eastAsia="es-ES_tradnl"/>
        </w:rPr>
      </w:pPr>
      <w:r w:rsidRPr="0010453D">
        <w:rPr>
          <w:rFonts w:ascii="Arial" w:eastAsia="Times New Roman" w:hAnsi="Arial" w:cs="Arial"/>
          <w:i/>
          <w:iCs/>
          <w:color w:val="0070C0"/>
          <w:shd w:val="clear" w:color="auto" w:fill="FFFFFF"/>
          <w:lang w:eastAsia="es-ES_tradnl"/>
        </w:rPr>
        <w:t xml:space="preserve">Documento 8: </w:t>
      </w:r>
      <w:r w:rsidR="00720D4F" w:rsidRPr="0010453D">
        <w:rPr>
          <w:rFonts w:ascii="Arial" w:eastAsia="Times New Roman" w:hAnsi="Arial" w:cs="Arial"/>
          <w:i/>
          <w:iCs/>
          <w:color w:val="0070C0"/>
          <w:shd w:val="clear" w:color="auto" w:fill="FFFFFF"/>
          <w:lang w:eastAsia="es-ES_tradnl"/>
        </w:rPr>
        <w:t>Success Letter de un becado 2025</w:t>
      </w:r>
    </w:p>
    <w:p w14:paraId="3A8E6C4C" w14:textId="04DD81EB" w:rsidR="00720D4F" w:rsidRPr="007C4207" w:rsidRDefault="00720D4F" w:rsidP="00720D4F">
      <w:pPr>
        <w:rPr>
          <w:rFonts w:ascii="Arial" w:eastAsia="Times New Roman" w:hAnsi="Arial" w:cs="Arial"/>
          <w:i/>
          <w:iCs/>
          <w:color w:val="0070C0"/>
          <w:shd w:val="clear" w:color="auto" w:fill="FFFFFF"/>
          <w:lang w:eastAsia="es-ES_tradnl"/>
        </w:rPr>
      </w:pPr>
    </w:p>
    <w:p w14:paraId="40CDD3D6" w14:textId="18F3BE7B" w:rsidR="00720D4F" w:rsidRPr="007C4207" w:rsidRDefault="00720D4F" w:rsidP="00720D4F">
      <w:pPr>
        <w:rPr>
          <w:rFonts w:ascii="Arial" w:eastAsia="Times New Roman" w:hAnsi="Arial" w:cs="Arial"/>
          <w:i/>
          <w:iCs/>
          <w:color w:val="0070C0"/>
          <w:shd w:val="clear" w:color="auto" w:fill="FFFFFF"/>
          <w:lang w:eastAsia="es-ES_tradnl"/>
        </w:rPr>
      </w:pPr>
      <w:r w:rsidRPr="007C4207">
        <w:rPr>
          <w:rFonts w:ascii="Arial" w:eastAsia="Times New Roman" w:hAnsi="Arial" w:cs="Arial"/>
          <w:i/>
          <w:iCs/>
          <w:color w:val="0070C0"/>
          <w:shd w:val="clear" w:color="auto" w:fill="FFFFFF"/>
          <w:lang w:eastAsia="es-ES_tradnl"/>
        </w:rPr>
        <w:t>5) Inicio de la beca: los becados del año en curso comienzan oficialmente su beca en marzo del año siguiente durante la Contemporary Scholars Conference (ej: en 2026 realizada del 8 al 15 de marzo en Japón)</w:t>
      </w:r>
    </w:p>
    <w:p w14:paraId="59DF2336" w14:textId="6056C71A" w:rsidR="00720D4F" w:rsidRPr="007C4207" w:rsidRDefault="00720D4F" w:rsidP="00720D4F">
      <w:pPr>
        <w:rPr>
          <w:rFonts w:ascii="Arial" w:eastAsia="Times New Roman" w:hAnsi="Arial" w:cs="Arial"/>
          <w:i/>
          <w:iCs/>
          <w:color w:val="0070C0"/>
          <w:shd w:val="clear" w:color="auto" w:fill="FFFFFF"/>
          <w:lang w:eastAsia="es-ES_tradnl"/>
        </w:rPr>
      </w:pPr>
    </w:p>
    <w:p w14:paraId="7C210D47" w14:textId="41F128ED" w:rsidR="00720D4F" w:rsidRPr="007C4207" w:rsidRDefault="00720D4F" w:rsidP="00720D4F">
      <w:pPr>
        <w:rPr>
          <w:rFonts w:ascii="Arial" w:eastAsia="Times New Roman" w:hAnsi="Arial" w:cs="Arial"/>
          <w:i/>
          <w:iCs/>
          <w:color w:val="0070C0"/>
          <w:shd w:val="clear" w:color="auto" w:fill="FFFFFF"/>
          <w:lang w:eastAsia="es-ES_tradnl"/>
        </w:rPr>
      </w:pPr>
      <w:r w:rsidRPr="007C4207">
        <w:rPr>
          <w:rFonts w:ascii="Arial" w:eastAsia="Times New Roman" w:hAnsi="Arial" w:cs="Arial"/>
          <w:i/>
          <w:iCs/>
          <w:color w:val="0070C0"/>
          <w:shd w:val="clear" w:color="auto" w:fill="FFFFFF"/>
          <w:lang w:eastAsia="es-ES_tradnl"/>
        </w:rPr>
        <w:t>Los becados firman un contrato y un código de conducta con Nuffield International (situación que se mantendrá de esta forma hasta que Chile deje de ser país afiliado) indicando su compromiso formal para realizar la beca en los plazos señalados.</w:t>
      </w:r>
    </w:p>
    <w:p w14:paraId="13887041" w14:textId="74472C7A" w:rsidR="00720D4F" w:rsidRPr="007C4207" w:rsidRDefault="00720D4F" w:rsidP="00720D4F">
      <w:pPr>
        <w:rPr>
          <w:rFonts w:ascii="Arial" w:eastAsia="Times New Roman" w:hAnsi="Arial" w:cs="Arial"/>
          <w:i/>
          <w:iCs/>
          <w:color w:val="0070C0"/>
          <w:shd w:val="clear" w:color="auto" w:fill="FFFFFF"/>
          <w:lang w:eastAsia="es-ES_tradnl"/>
        </w:rPr>
      </w:pPr>
    </w:p>
    <w:p w14:paraId="1E57B9DD" w14:textId="77777777" w:rsidR="0010453D" w:rsidRPr="0010453D" w:rsidRDefault="00720D4F" w:rsidP="00720D4F">
      <w:pPr>
        <w:rPr>
          <w:rFonts w:ascii="Arial" w:eastAsia="Times New Roman" w:hAnsi="Arial" w:cs="Arial"/>
          <w:i/>
          <w:iCs/>
          <w:color w:val="0070C0"/>
          <w:shd w:val="clear" w:color="auto" w:fill="FFFFFF"/>
          <w:lang w:eastAsia="es-ES_tradnl"/>
        </w:rPr>
      </w:pPr>
      <w:r w:rsidRPr="0010453D">
        <w:rPr>
          <w:rFonts w:ascii="Arial" w:eastAsia="Times New Roman" w:hAnsi="Arial" w:cs="Arial"/>
          <w:i/>
          <w:iCs/>
          <w:color w:val="0070C0"/>
          <w:shd w:val="clear" w:color="auto" w:fill="FFFFFF"/>
          <w:lang w:eastAsia="es-ES_tradnl"/>
        </w:rPr>
        <w:t xml:space="preserve">Se adjunta </w:t>
      </w:r>
    </w:p>
    <w:p w14:paraId="66A328FE" w14:textId="77777777" w:rsidR="0010453D" w:rsidRPr="0010453D" w:rsidRDefault="0010453D" w:rsidP="00720D4F">
      <w:pPr>
        <w:rPr>
          <w:rFonts w:ascii="Arial" w:eastAsia="Times New Roman" w:hAnsi="Arial" w:cs="Arial"/>
          <w:i/>
          <w:iCs/>
          <w:color w:val="0070C0"/>
          <w:shd w:val="clear" w:color="auto" w:fill="FFFFFF"/>
          <w:lang w:eastAsia="es-ES_tradnl"/>
        </w:rPr>
      </w:pPr>
    </w:p>
    <w:p w14:paraId="7F25FFA8" w14:textId="08B531A7" w:rsidR="0010453D" w:rsidRPr="0010453D" w:rsidRDefault="0010453D" w:rsidP="00720D4F">
      <w:pPr>
        <w:rPr>
          <w:rFonts w:ascii="Arial" w:eastAsia="Times New Roman" w:hAnsi="Arial" w:cs="Arial"/>
          <w:i/>
          <w:iCs/>
          <w:color w:val="0070C0"/>
          <w:shd w:val="clear" w:color="auto" w:fill="FFFFFF"/>
          <w:lang w:eastAsia="es-ES_tradnl"/>
        </w:rPr>
      </w:pPr>
      <w:r w:rsidRPr="0010453D">
        <w:rPr>
          <w:rFonts w:ascii="Arial" w:eastAsia="Times New Roman" w:hAnsi="Arial" w:cs="Arial"/>
          <w:i/>
          <w:iCs/>
          <w:color w:val="0070C0"/>
          <w:shd w:val="clear" w:color="auto" w:fill="FFFFFF"/>
          <w:lang w:eastAsia="es-ES_tradnl"/>
        </w:rPr>
        <w:t xml:space="preserve">Documento 9: </w:t>
      </w:r>
      <w:r w:rsidR="00720D4F" w:rsidRPr="0010453D">
        <w:rPr>
          <w:rFonts w:ascii="Arial" w:eastAsia="Times New Roman" w:hAnsi="Arial" w:cs="Arial"/>
          <w:i/>
          <w:iCs/>
          <w:color w:val="0070C0"/>
          <w:shd w:val="clear" w:color="auto" w:fill="FFFFFF"/>
          <w:lang w:eastAsia="es-ES_tradnl"/>
        </w:rPr>
        <w:t>contrato (Scholar Agreement) de un becado 202</w:t>
      </w:r>
      <w:r>
        <w:rPr>
          <w:rFonts w:ascii="Arial" w:eastAsia="Times New Roman" w:hAnsi="Arial" w:cs="Arial"/>
          <w:i/>
          <w:iCs/>
          <w:color w:val="0070C0"/>
          <w:shd w:val="clear" w:color="auto" w:fill="FFFFFF"/>
          <w:lang w:eastAsia="es-ES_tradnl"/>
        </w:rPr>
        <w:t>5</w:t>
      </w:r>
    </w:p>
    <w:p w14:paraId="69822D5E" w14:textId="3AB1526B" w:rsidR="00720D4F" w:rsidRDefault="0010453D" w:rsidP="00720D4F">
      <w:pPr>
        <w:rPr>
          <w:rFonts w:ascii="Arial" w:eastAsia="Times New Roman" w:hAnsi="Arial" w:cs="Arial"/>
          <w:i/>
          <w:iCs/>
          <w:color w:val="0070C0"/>
          <w:shd w:val="clear" w:color="auto" w:fill="FFFFFF"/>
          <w:lang w:eastAsia="es-ES_tradnl"/>
        </w:rPr>
      </w:pPr>
      <w:r w:rsidRPr="0010453D">
        <w:rPr>
          <w:rFonts w:ascii="Arial" w:eastAsia="Times New Roman" w:hAnsi="Arial" w:cs="Arial"/>
          <w:i/>
          <w:iCs/>
          <w:color w:val="0070C0"/>
          <w:shd w:val="clear" w:color="auto" w:fill="FFFFFF"/>
          <w:lang w:eastAsia="es-ES_tradnl"/>
        </w:rPr>
        <w:t xml:space="preserve">Documento 10: </w:t>
      </w:r>
      <w:r w:rsidR="00720D4F" w:rsidRPr="0010453D">
        <w:rPr>
          <w:rFonts w:ascii="Arial" w:eastAsia="Times New Roman" w:hAnsi="Arial" w:cs="Arial"/>
          <w:i/>
          <w:iCs/>
          <w:color w:val="0070C0"/>
          <w:shd w:val="clear" w:color="auto" w:fill="FFFFFF"/>
          <w:lang w:eastAsia="es-ES_tradnl"/>
        </w:rPr>
        <w:t>código de conducta de referencia de un becado 2025.</w:t>
      </w:r>
      <w:r w:rsidR="00720D4F" w:rsidRPr="007C4207">
        <w:rPr>
          <w:rFonts w:ascii="Arial" w:eastAsia="Times New Roman" w:hAnsi="Arial" w:cs="Arial"/>
          <w:i/>
          <w:iCs/>
          <w:color w:val="0070C0"/>
          <w:shd w:val="clear" w:color="auto" w:fill="FFFFFF"/>
          <w:lang w:eastAsia="es-ES_tradnl"/>
        </w:rPr>
        <w:t xml:space="preserve"> </w:t>
      </w:r>
    </w:p>
    <w:p w14:paraId="3FB399E7" w14:textId="77777777" w:rsidR="0010453D" w:rsidRPr="007C4207" w:rsidRDefault="0010453D" w:rsidP="00720D4F">
      <w:pPr>
        <w:rPr>
          <w:rFonts w:ascii="Arial" w:eastAsia="Times New Roman" w:hAnsi="Arial" w:cs="Arial"/>
          <w:i/>
          <w:iCs/>
          <w:color w:val="0070C0"/>
          <w:shd w:val="clear" w:color="auto" w:fill="FFFFFF"/>
          <w:lang w:eastAsia="es-ES_tradnl"/>
        </w:rPr>
      </w:pPr>
    </w:p>
    <w:p w14:paraId="51F58D51" w14:textId="77777777" w:rsidR="007C4207" w:rsidRDefault="007C4207" w:rsidP="007C4207">
      <w:pPr>
        <w:rPr>
          <w:rFonts w:ascii="Arial" w:eastAsia="Times New Roman" w:hAnsi="Arial" w:cs="Arial"/>
          <w:color w:val="222222"/>
          <w:shd w:val="clear" w:color="auto" w:fill="FFFFFF"/>
          <w:lang w:eastAsia="es-ES_tradnl"/>
        </w:rPr>
      </w:pPr>
    </w:p>
    <w:p w14:paraId="00528CB9" w14:textId="77777777" w:rsidR="007C4207" w:rsidRDefault="00E15B0D" w:rsidP="007C4207">
      <w:pPr>
        <w:rPr>
          <w:rFonts w:ascii="Arial" w:eastAsia="Times New Roman" w:hAnsi="Arial" w:cs="Arial"/>
          <w:color w:val="222222"/>
          <w:shd w:val="clear" w:color="auto" w:fill="FFFFFF"/>
          <w:lang w:eastAsia="es-ES_tradnl"/>
        </w:rPr>
      </w:pPr>
      <w:r w:rsidRPr="007C4207">
        <w:rPr>
          <w:rFonts w:ascii="Arial" w:eastAsia="Times New Roman" w:hAnsi="Arial" w:cs="Arial"/>
          <w:color w:val="222222"/>
          <w:shd w:val="clear" w:color="auto" w:fill="FFFFFF"/>
          <w:lang w:eastAsia="es-ES_tradnl"/>
        </w:rPr>
        <w:lastRenderedPageBreak/>
        <w:t>Asimismo, se solicita aclarar en qué consisten y qué significan las referencias efectuadas al Global Focus Program (GFP) seguidas de números, tales como “GFP 3” y “GFP 5”, por cuanto la memoria utiliza dichas denominaciones sin explicarlas expresamente, lo que dificulta comprender el contenido exacto de esas actividades y su vinculación con la labor de la entidad en Chile (págs. 13 y 14).</w:t>
      </w:r>
    </w:p>
    <w:p w14:paraId="1D1609C1" w14:textId="77777777" w:rsidR="007C4207" w:rsidRDefault="007C4207" w:rsidP="007C4207">
      <w:pPr>
        <w:rPr>
          <w:rFonts w:ascii="Arial" w:eastAsia="Times New Roman" w:hAnsi="Arial" w:cs="Arial"/>
          <w:color w:val="222222"/>
          <w:shd w:val="clear" w:color="auto" w:fill="FFFFFF"/>
          <w:lang w:eastAsia="es-ES_tradnl"/>
        </w:rPr>
      </w:pPr>
    </w:p>
    <w:p w14:paraId="6CA53F2C" w14:textId="3B825473" w:rsidR="00E15B0D" w:rsidRDefault="007C4207" w:rsidP="007C4207">
      <w:pPr>
        <w:rPr>
          <w:rFonts w:ascii="Arial" w:eastAsia="Times New Roman" w:hAnsi="Arial" w:cs="Arial"/>
          <w:color w:val="222222"/>
          <w:shd w:val="clear" w:color="auto" w:fill="FFFFFF"/>
          <w:lang w:eastAsia="es-ES_tradnl"/>
        </w:rPr>
      </w:pPr>
      <w:r w:rsidRPr="007C4207">
        <w:rPr>
          <w:rFonts w:ascii="Arial" w:eastAsia="Times New Roman" w:hAnsi="Arial" w:cs="Arial"/>
          <w:color w:val="0070C0"/>
          <w:shd w:val="clear" w:color="auto" w:fill="FFFFFF"/>
          <w:lang w:eastAsia="es-ES_tradnl"/>
        </w:rPr>
        <w:t xml:space="preserve">R: El programa Global Focus Program (GFP) se basa en una gira internacional de 5 semanas que pasa por 5 o 6 países (según el caso). Cada año se organizan 6 de estas giras, cuyos países de destino y fechas de inicio y término son diferentes, por lo que se les añade un numero a fines de identificarlos. Así, GFP 3 indica que es el tercer GFP de ese año y GFP 5 el quinto. Ordenados por fecha de realización. Chile, según el año, recibe 1 o 2 grupos. </w:t>
      </w:r>
      <w:r w:rsidR="00E15B0D" w:rsidRPr="007C4207">
        <w:rPr>
          <w:rFonts w:ascii="Arial" w:eastAsia="Times New Roman" w:hAnsi="Arial" w:cs="Arial"/>
          <w:color w:val="0070C0"/>
          <w:lang w:eastAsia="es-ES_tradnl"/>
        </w:rPr>
        <w:br/>
      </w:r>
      <w:r w:rsidR="00E15B0D" w:rsidRPr="007C4207">
        <w:rPr>
          <w:rFonts w:ascii="Arial" w:eastAsia="Times New Roman" w:hAnsi="Arial" w:cs="Arial"/>
          <w:color w:val="222222"/>
          <w:lang w:eastAsia="es-ES_tradnl"/>
        </w:rPr>
        <w:br/>
      </w:r>
      <w:r w:rsidR="00E15B0D" w:rsidRPr="007C4207">
        <w:rPr>
          <w:rFonts w:ascii="Arial" w:eastAsia="Times New Roman" w:hAnsi="Arial" w:cs="Arial"/>
          <w:color w:val="222222"/>
          <w:shd w:val="clear" w:color="auto" w:fill="FFFFFF"/>
          <w:lang w:eastAsia="es-ES_tradnl"/>
        </w:rPr>
        <w:t>Adicionalmente, de la memoria se desprende que las actividades directamente ejecutadas por la entidad durante 2025 consistirían, principalmente, en acciones de difusión, coordinación interna, recepción de becados y vinculación con actores del sector, tales como apariciones en medios de comunicación, una jornada de trabajo entre becados y directores, la organización de visitas en Chile para becados nacionales e internacionales, la participación en ENAGRO 2025 y la realización de entrevistas presenciales a postulantes. Sin embargo, no se advierte con suficiente claridad cómo cada una de dichas actividades se traduce en una acción propia de beneficio público diferenciable de la mera promoción institucional, captación de postulantes, búsqueda de financiamiento o apoyo logístico al programa internacional, por lo que se solicita explicitar el objetivo, beneficiarios, resultados y productos concretos de cada una de ellas (págs. 11, 12, 13, 14, 17 y 20).</w:t>
      </w:r>
    </w:p>
    <w:p w14:paraId="11EE94F9" w14:textId="08D5DC18" w:rsidR="007C4207" w:rsidRDefault="007C4207" w:rsidP="007C4207">
      <w:pPr>
        <w:rPr>
          <w:rFonts w:ascii="Arial" w:eastAsia="Times New Roman" w:hAnsi="Arial" w:cs="Arial"/>
          <w:color w:val="222222"/>
          <w:shd w:val="clear" w:color="auto" w:fill="FFFFFF"/>
          <w:lang w:eastAsia="es-ES_tradnl"/>
        </w:rPr>
      </w:pPr>
    </w:p>
    <w:p w14:paraId="0F692AB6" w14:textId="4210AF09" w:rsidR="007C4207" w:rsidRPr="00CE12B6" w:rsidRDefault="007C4207" w:rsidP="007C4207">
      <w:pPr>
        <w:rPr>
          <w:rFonts w:ascii="Arial" w:eastAsia="Times New Roman" w:hAnsi="Arial" w:cs="Arial"/>
          <w:i/>
          <w:iCs/>
          <w:color w:val="0070C0"/>
          <w:shd w:val="clear" w:color="auto" w:fill="FFFFFF"/>
          <w:lang w:eastAsia="es-ES_tradnl"/>
        </w:rPr>
      </w:pPr>
      <w:r w:rsidRPr="00CE12B6">
        <w:rPr>
          <w:rFonts w:ascii="Arial" w:eastAsia="Times New Roman" w:hAnsi="Arial" w:cs="Arial"/>
          <w:i/>
          <w:iCs/>
          <w:color w:val="0070C0"/>
          <w:shd w:val="clear" w:color="auto" w:fill="FFFFFF"/>
          <w:lang w:eastAsia="es-ES_tradnl"/>
        </w:rPr>
        <w:t xml:space="preserve">R: Dado que la solicitud de la plataforma de la ley 21.440 es de una “Memoria” se añadieron los antecedentes que se estimaron convenientes en su momento, siendo que existen muchos más que podrían aportarse solo se hizo con los principales a fin de conservar la brevedad del documento, entendiendo su formato como una memoria resumen y no una lista exhaustiva de actividades. </w:t>
      </w:r>
    </w:p>
    <w:p w14:paraId="1517BD6B" w14:textId="4ACA80D8" w:rsidR="007C4207" w:rsidRPr="00CE12B6" w:rsidRDefault="007C4207" w:rsidP="007C4207">
      <w:pPr>
        <w:rPr>
          <w:rFonts w:ascii="Arial" w:eastAsia="Times New Roman" w:hAnsi="Arial" w:cs="Arial"/>
          <w:i/>
          <w:iCs/>
          <w:color w:val="0070C0"/>
          <w:shd w:val="clear" w:color="auto" w:fill="FFFFFF"/>
          <w:lang w:eastAsia="es-ES_tradnl"/>
        </w:rPr>
      </w:pPr>
    </w:p>
    <w:p w14:paraId="55BDC98A" w14:textId="0491B406" w:rsidR="007C4207" w:rsidRPr="00CE12B6" w:rsidRDefault="007C4207" w:rsidP="007C4207">
      <w:pPr>
        <w:rPr>
          <w:rFonts w:ascii="Arial" w:eastAsia="Times New Roman" w:hAnsi="Arial" w:cs="Arial"/>
          <w:i/>
          <w:iCs/>
          <w:color w:val="0070C0"/>
          <w:shd w:val="clear" w:color="auto" w:fill="FFFFFF"/>
          <w:lang w:eastAsia="es-ES_tradnl"/>
        </w:rPr>
      </w:pPr>
      <w:r w:rsidRPr="00CE12B6">
        <w:rPr>
          <w:rFonts w:ascii="Arial" w:eastAsia="Times New Roman" w:hAnsi="Arial" w:cs="Arial"/>
          <w:i/>
          <w:iCs/>
          <w:color w:val="0070C0"/>
          <w:shd w:val="clear" w:color="auto" w:fill="FFFFFF"/>
          <w:lang w:eastAsia="es-ES_tradnl"/>
        </w:rPr>
        <w:t xml:space="preserve">Los fines que persigue Nuffield Chile como fundación son medibles en el largo plazo ya que están relacionados a la formación de capital humano y su impacto positivo en el sector, por lo que podemos entregar una lista de charlas, seminarios, talleres realizados con sus beneficiarios, pero más allá de eso es muy difícil evaluar tan prontamente el impacto de una organización que solo existe en el país desde 2019. </w:t>
      </w:r>
      <w:r w:rsidR="00CE12B6" w:rsidRPr="00CE12B6">
        <w:rPr>
          <w:rFonts w:ascii="Arial" w:eastAsia="Times New Roman" w:hAnsi="Arial" w:cs="Arial"/>
          <w:i/>
          <w:iCs/>
          <w:color w:val="0070C0"/>
          <w:shd w:val="clear" w:color="auto" w:fill="FFFFFF"/>
          <w:lang w:eastAsia="es-ES_tradnl"/>
        </w:rPr>
        <w:t>También debe considerarse que no solo es una fundación que persigue el beneficio público, si no que además se enfoca en la construcción de capacidades y talento para el sector agrícola, por lo que el impacto sobre los mismos becados debe considerarse en forma importante.</w:t>
      </w:r>
    </w:p>
    <w:p w14:paraId="09FD0315" w14:textId="4A6BE8D6" w:rsidR="007C4207" w:rsidRPr="00CE12B6" w:rsidRDefault="007C4207" w:rsidP="007C4207">
      <w:pPr>
        <w:rPr>
          <w:rFonts w:ascii="Arial" w:eastAsia="Times New Roman" w:hAnsi="Arial" w:cs="Arial"/>
          <w:i/>
          <w:iCs/>
          <w:color w:val="0070C0"/>
          <w:shd w:val="clear" w:color="auto" w:fill="FFFFFF"/>
          <w:lang w:eastAsia="es-ES_tradnl"/>
        </w:rPr>
      </w:pPr>
    </w:p>
    <w:p w14:paraId="28D03A07" w14:textId="324E011B" w:rsidR="007C4207" w:rsidRPr="00CE12B6" w:rsidRDefault="00CE12B6" w:rsidP="007C4207">
      <w:pPr>
        <w:rPr>
          <w:rFonts w:ascii="Arial" w:eastAsia="Times New Roman" w:hAnsi="Arial" w:cs="Arial"/>
          <w:i/>
          <w:iCs/>
          <w:color w:val="0070C0"/>
          <w:shd w:val="clear" w:color="auto" w:fill="FFFFFF"/>
          <w:lang w:eastAsia="es-ES_tradnl"/>
        </w:rPr>
      </w:pPr>
      <w:r w:rsidRPr="00CE12B6">
        <w:rPr>
          <w:rFonts w:ascii="Arial" w:eastAsia="Times New Roman" w:hAnsi="Arial" w:cs="Arial"/>
          <w:i/>
          <w:iCs/>
          <w:color w:val="0070C0"/>
          <w:shd w:val="clear" w:color="auto" w:fill="FFFFFF"/>
          <w:lang w:eastAsia="es-ES_tradnl"/>
        </w:rPr>
        <w:t>Existen</w:t>
      </w:r>
      <w:r w:rsidR="007C4207" w:rsidRPr="00CE12B6">
        <w:rPr>
          <w:rFonts w:ascii="Arial" w:eastAsia="Times New Roman" w:hAnsi="Arial" w:cs="Arial"/>
          <w:i/>
          <w:iCs/>
          <w:color w:val="0070C0"/>
          <w:shd w:val="clear" w:color="auto" w:fill="FFFFFF"/>
          <w:lang w:eastAsia="es-ES_tradnl"/>
        </w:rPr>
        <w:t xml:space="preserve"> estudios cuantitativos del impacto de Nuffield en Australia y Nueva Zelanda, entre los cuales se destacan</w:t>
      </w:r>
      <w:r w:rsidRPr="00CE12B6">
        <w:rPr>
          <w:rFonts w:ascii="Arial" w:eastAsia="Times New Roman" w:hAnsi="Arial" w:cs="Arial"/>
          <w:i/>
          <w:iCs/>
          <w:color w:val="0070C0"/>
          <w:shd w:val="clear" w:color="auto" w:fill="FFFFFF"/>
          <w:lang w:eastAsia="es-ES_tradnl"/>
        </w:rPr>
        <w:t xml:space="preserve"> para NZ</w:t>
      </w:r>
      <w:r w:rsidR="007C4207" w:rsidRPr="00CE12B6">
        <w:rPr>
          <w:rFonts w:ascii="Arial" w:eastAsia="Times New Roman" w:hAnsi="Arial" w:cs="Arial"/>
          <w:i/>
          <w:iCs/>
          <w:color w:val="0070C0"/>
          <w:shd w:val="clear" w:color="auto" w:fill="FFFFFF"/>
          <w:lang w:eastAsia="es-ES_tradnl"/>
        </w:rPr>
        <w:t>:</w:t>
      </w:r>
    </w:p>
    <w:p w14:paraId="7D1001AF" w14:textId="1B4F4681" w:rsidR="007C4207" w:rsidRPr="00CE12B6" w:rsidRDefault="007C4207" w:rsidP="007C4207">
      <w:pPr>
        <w:pStyle w:val="Prrafodelista"/>
        <w:numPr>
          <w:ilvl w:val="0"/>
          <w:numId w:val="1"/>
        </w:numPr>
        <w:rPr>
          <w:rFonts w:ascii="Arial" w:eastAsia="Times New Roman" w:hAnsi="Arial" w:cs="Arial"/>
          <w:i/>
          <w:iCs/>
          <w:color w:val="0070C0"/>
          <w:shd w:val="clear" w:color="auto" w:fill="FFFFFF"/>
          <w:lang w:eastAsia="es-ES_tradnl"/>
        </w:rPr>
      </w:pPr>
      <w:r w:rsidRPr="00CE12B6">
        <w:rPr>
          <w:rFonts w:ascii="Arial" w:eastAsia="Times New Roman" w:hAnsi="Arial" w:cs="Arial"/>
          <w:i/>
          <w:iCs/>
          <w:color w:val="0070C0"/>
          <w:shd w:val="clear" w:color="auto" w:fill="FFFFFF"/>
          <w:lang w:eastAsia="es-ES_tradnl"/>
        </w:rPr>
        <w:t>83% de becados indican que el programa les permitió mejorar sus sistemas de producción agrícola</w:t>
      </w:r>
    </w:p>
    <w:p w14:paraId="4B5078BD" w14:textId="1605E042" w:rsidR="007C4207" w:rsidRPr="00CE12B6" w:rsidRDefault="007C4207" w:rsidP="007C4207">
      <w:pPr>
        <w:pStyle w:val="Prrafodelista"/>
        <w:numPr>
          <w:ilvl w:val="0"/>
          <w:numId w:val="1"/>
        </w:numPr>
        <w:rPr>
          <w:rFonts w:ascii="Arial" w:eastAsia="Times New Roman" w:hAnsi="Arial" w:cs="Arial"/>
          <w:i/>
          <w:iCs/>
          <w:color w:val="0070C0"/>
          <w:shd w:val="clear" w:color="auto" w:fill="FFFFFF"/>
          <w:lang w:eastAsia="es-ES_tradnl"/>
        </w:rPr>
      </w:pPr>
      <w:r w:rsidRPr="00CE12B6">
        <w:rPr>
          <w:rFonts w:ascii="Arial" w:eastAsia="Times New Roman" w:hAnsi="Arial" w:cs="Arial"/>
          <w:i/>
          <w:iCs/>
          <w:color w:val="0070C0"/>
          <w:shd w:val="clear" w:color="auto" w:fill="FFFFFF"/>
          <w:lang w:eastAsia="es-ES_tradnl"/>
        </w:rPr>
        <w:lastRenderedPageBreak/>
        <w:t>54% mejoraron la productividad de la empresa donde trabajaban</w:t>
      </w:r>
    </w:p>
    <w:p w14:paraId="7A78EEAF" w14:textId="7EA5599E" w:rsidR="00CE12B6" w:rsidRPr="00CE12B6" w:rsidRDefault="00CE12B6" w:rsidP="007C4207">
      <w:pPr>
        <w:pStyle w:val="Prrafodelista"/>
        <w:numPr>
          <w:ilvl w:val="0"/>
          <w:numId w:val="1"/>
        </w:numPr>
        <w:rPr>
          <w:rFonts w:ascii="Arial" w:eastAsia="Times New Roman" w:hAnsi="Arial" w:cs="Arial"/>
          <w:i/>
          <w:iCs/>
          <w:color w:val="0070C0"/>
          <w:shd w:val="clear" w:color="auto" w:fill="FFFFFF"/>
          <w:lang w:eastAsia="es-ES_tradnl"/>
        </w:rPr>
      </w:pPr>
      <w:r w:rsidRPr="00CE12B6">
        <w:rPr>
          <w:rFonts w:ascii="Arial" w:eastAsia="Times New Roman" w:hAnsi="Arial" w:cs="Arial"/>
          <w:i/>
          <w:iCs/>
          <w:color w:val="0070C0"/>
          <w:shd w:val="clear" w:color="auto" w:fill="FFFFFF"/>
          <w:lang w:eastAsia="es-ES_tradnl"/>
        </w:rPr>
        <w:t>40% han servido en puestos públicos o de liderazgo local</w:t>
      </w:r>
    </w:p>
    <w:p w14:paraId="54527711" w14:textId="02F5954C" w:rsidR="007C4207" w:rsidRPr="00CE12B6" w:rsidRDefault="007C4207" w:rsidP="00CE12B6">
      <w:pPr>
        <w:pStyle w:val="Prrafodelista"/>
        <w:numPr>
          <w:ilvl w:val="0"/>
          <w:numId w:val="1"/>
        </w:numPr>
        <w:rPr>
          <w:rFonts w:ascii="Arial" w:eastAsia="Times New Roman" w:hAnsi="Arial" w:cs="Arial"/>
          <w:i/>
          <w:iCs/>
          <w:color w:val="0070C0"/>
          <w:shd w:val="clear" w:color="auto" w:fill="FFFFFF"/>
          <w:lang w:eastAsia="es-ES_tradnl"/>
        </w:rPr>
      </w:pPr>
      <w:r w:rsidRPr="00CE12B6">
        <w:rPr>
          <w:rFonts w:ascii="Arial" w:eastAsia="Times New Roman" w:hAnsi="Arial" w:cs="Arial"/>
          <w:i/>
          <w:iCs/>
          <w:color w:val="0070C0"/>
          <w:shd w:val="clear" w:color="auto" w:fill="FFFFFF"/>
          <w:lang w:eastAsia="es-ES_tradnl"/>
        </w:rPr>
        <w:t>37% pudo crear nuevos empleos</w:t>
      </w:r>
    </w:p>
    <w:p w14:paraId="5909826F" w14:textId="5843F550" w:rsidR="007C4207" w:rsidRPr="00CE12B6" w:rsidRDefault="007C4207" w:rsidP="007C4207">
      <w:pPr>
        <w:pStyle w:val="Prrafodelista"/>
        <w:numPr>
          <w:ilvl w:val="0"/>
          <w:numId w:val="1"/>
        </w:numPr>
        <w:rPr>
          <w:rFonts w:ascii="Arial" w:eastAsia="Times New Roman" w:hAnsi="Arial" w:cs="Arial"/>
          <w:i/>
          <w:iCs/>
          <w:color w:val="0070C0"/>
          <w:shd w:val="clear" w:color="auto" w:fill="FFFFFF"/>
          <w:lang w:eastAsia="es-ES_tradnl"/>
        </w:rPr>
      </w:pPr>
      <w:r w:rsidRPr="00CE12B6">
        <w:rPr>
          <w:rFonts w:ascii="Arial" w:eastAsia="Times New Roman" w:hAnsi="Arial" w:cs="Arial"/>
          <w:i/>
          <w:iCs/>
          <w:color w:val="0070C0"/>
          <w:shd w:val="clear" w:color="auto" w:fill="FFFFFF"/>
          <w:lang w:eastAsia="es-ES_tradnl"/>
        </w:rPr>
        <w:t>29% fue capaz de crear nuevas marcas y/o productos luego del programa</w:t>
      </w:r>
    </w:p>
    <w:p w14:paraId="619F916F" w14:textId="419B2ABD" w:rsidR="00CE12B6" w:rsidRPr="00CE12B6" w:rsidRDefault="00CE12B6" w:rsidP="00CE12B6">
      <w:pPr>
        <w:rPr>
          <w:rFonts w:ascii="Arial" w:eastAsia="Times New Roman" w:hAnsi="Arial" w:cs="Arial"/>
          <w:i/>
          <w:iCs/>
          <w:color w:val="0070C0"/>
          <w:shd w:val="clear" w:color="auto" w:fill="FFFFFF"/>
          <w:lang w:eastAsia="es-ES_tradnl"/>
        </w:rPr>
      </w:pPr>
    </w:p>
    <w:p w14:paraId="78C35F36" w14:textId="0096699E" w:rsidR="00CE12B6" w:rsidRPr="00CE12B6" w:rsidRDefault="00CE12B6" w:rsidP="00CE12B6">
      <w:pPr>
        <w:rPr>
          <w:rFonts w:ascii="Arial" w:eastAsia="Times New Roman" w:hAnsi="Arial" w:cs="Arial"/>
          <w:i/>
          <w:iCs/>
          <w:color w:val="0070C0"/>
          <w:shd w:val="clear" w:color="auto" w:fill="FFFFFF"/>
          <w:lang w:eastAsia="es-ES_tradnl"/>
        </w:rPr>
      </w:pPr>
      <w:r w:rsidRPr="00CE12B6">
        <w:rPr>
          <w:rFonts w:ascii="Arial" w:eastAsia="Times New Roman" w:hAnsi="Arial" w:cs="Arial"/>
          <w:i/>
          <w:iCs/>
          <w:color w:val="0070C0"/>
          <w:shd w:val="clear" w:color="auto" w:fill="FFFFFF"/>
          <w:lang w:eastAsia="es-ES_tradnl"/>
        </w:rPr>
        <w:t>En el caso de Australia:</w:t>
      </w:r>
    </w:p>
    <w:p w14:paraId="255E85F3" w14:textId="75EA6CC3" w:rsidR="00CE12B6" w:rsidRPr="00CE12B6" w:rsidRDefault="00CE12B6" w:rsidP="00CE12B6">
      <w:pPr>
        <w:pStyle w:val="Prrafodelista"/>
        <w:numPr>
          <w:ilvl w:val="0"/>
          <w:numId w:val="1"/>
        </w:numPr>
        <w:rPr>
          <w:rFonts w:ascii="Arial" w:eastAsia="Times New Roman" w:hAnsi="Arial" w:cs="Arial"/>
          <w:i/>
          <w:iCs/>
          <w:color w:val="0070C0"/>
          <w:shd w:val="clear" w:color="auto" w:fill="FFFFFF"/>
          <w:lang w:eastAsia="es-ES_tradnl"/>
        </w:rPr>
      </w:pPr>
      <w:r w:rsidRPr="00CE12B6">
        <w:rPr>
          <w:rFonts w:ascii="Arial" w:eastAsia="Times New Roman" w:hAnsi="Arial" w:cs="Arial"/>
          <w:i/>
          <w:iCs/>
          <w:color w:val="0070C0"/>
          <w:shd w:val="clear" w:color="auto" w:fill="FFFFFF"/>
          <w:lang w:eastAsia="es-ES_tradnl"/>
        </w:rPr>
        <w:t>95% de los becados expandió sus redes profesionales y acceso a información experta de su industria</w:t>
      </w:r>
    </w:p>
    <w:p w14:paraId="62E60E75" w14:textId="6CF75956" w:rsidR="00CE12B6" w:rsidRPr="00CE12B6" w:rsidRDefault="00CE12B6" w:rsidP="00CE12B6">
      <w:pPr>
        <w:pStyle w:val="Prrafodelista"/>
        <w:numPr>
          <w:ilvl w:val="0"/>
          <w:numId w:val="1"/>
        </w:numPr>
        <w:rPr>
          <w:rFonts w:ascii="Arial" w:eastAsia="Times New Roman" w:hAnsi="Arial" w:cs="Arial"/>
          <w:i/>
          <w:iCs/>
          <w:color w:val="0070C0"/>
          <w:shd w:val="clear" w:color="auto" w:fill="FFFFFF"/>
          <w:lang w:eastAsia="es-ES_tradnl"/>
        </w:rPr>
      </w:pPr>
      <w:r w:rsidRPr="00CE12B6">
        <w:rPr>
          <w:rFonts w:ascii="Arial" w:eastAsia="Times New Roman" w:hAnsi="Arial" w:cs="Arial"/>
          <w:i/>
          <w:iCs/>
          <w:color w:val="0070C0"/>
          <w:shd w:val="clear" w:color="auto" w:fill="FFFFFF"/>
          <w:lang w:eastAsia="es-ES_tradnl"/>
        </w:rPr>
        <w:t>87% vio mejoras en sus sistemas productivos</w:t>
      </w:r>
    </w:p>
    <w:p w14:paraId="682B1946" w14:textId="068D1419" w:rsidR="00CE12B6" w:rsidRPr="00CE12B6" w:rsidRDefault="00CE12B6" w:rsidP="00CE12B6">
      <w:pPr>
        <w:pStyle w:val="Prrafodelista"/>
        <w:numPr>
          <w:ilvl w:val="0"/>
          <w:numId w:val="1"/>
        </w:numPr>
        <w:rPr>
          <w:rFonts w:ascii="Arial" w:eastAsia="Times New Roman" w:hAnsi="Arial" w:cs="Arial"/>
          <w:i/>
          <w:iCs/>
          <w:color w:val="0070C0"/>
          <w:shd w:val="clear" w:color="auto" w:fill="FFFFFF"/>
          <w:lang w:eastAsia="es-ES_tradnl"/>
        </w:rPr>
      </w:pPr>
      <w:r w:rsidRPr="00CE12B6">
        <w:rPr>
          <w:rFonts w:ascii="Arial" w:eastAsia="Times New Roman" w:hAnsi="Arial" w:cs="Arial"/>
          <w:i/>
          <w:iCs/>
          <w:color w:val="0070C0"/>
          <w:shd w:val="clear" w:color="auto" w:fill="FFFFFF"/>
          <w:lang w:eastAsia="es-ES_tradnl"/>
        </w:rPr>
        <w:t>71% mejoró su capacidad de generar ingresos</w:t>
      </w:r>
    </w:p>
    <w:p w14:paraId="6D48C4A4" w14:textId="4DBF021C" w:rsidR="00CE12B6" w:rsidRPr="00CE12B6" w:rsidRDefault="00CE12B6" w:rsidP="00CE12B6">
      <w:pPr>
        <w:pStyle w:val="Prrafodelista"/>
        <w:numPr>
          <w:ilvl w:val="0"/>
          <w:numId w:val="1"/>
        </w:numPr>
        <w:rPr>
          <w:rFonts w:ascii="Arial" w:eastAsia="Times New Roman" w:hAnsi="Arial" w:cs="Arial"/>
          <w:i/>
          <w:iCs/>
          <w:color w:val="0070C0"/>
          <w:shd w:val="clear" w:color="auto" w:fill="FFFFFF"/>
          <w:lang w:eastAsia="es-ES_tradnl"/>
        </w:rPr>
      </w:pPr>
      <w:r w:rsidRPr="00CE12B6">
        <w:rPr>
          <w:rFonts w:ascii="Arial" w:eastAsia="Times New Roman" w:hAnsi="Arial" w:cs="Arial"/>
          <w:i/>
          <w:iCs/>
          <w:color w:val="0070C0"/>
          <w:shd w:val="clear" w:color="auto" w:fill="FFFFFF"/>
          <w:lang w:eastAsia="es-ES_tradnl"/>
        </w:rPr>
        <w:t>70% fue capaz de crear nuevas empresas u organizaciones</w:t>
      </w:r>
    </w:p>
    <w:p w14:paraId="2954ECF7" w14:textId="16379386" w:rsidR="007C4207" w:rsidRPr="00CE12B6" w:rsidRDefault="007C4207" w:rsidP="007C4207">
      <w:pPr>
        <w:rPr>
          <w:rFonts w:ascii="Arial" w:eastAsia="Times New Roman" w:hAnsi="Arial" w:cs="Arial"/>
          <w:i/>
          <w:iCs/>
          <w:color w:val="0070C0"/>
          <w:shd w:val="clear" w:color="auto" w:fill="FFFFFF"/>
          <w:lang w:eastAsia="es-ES_tradnl"/>
        </w:rPr>
      </w:pPr>
    </w:p>
    <w:p w14:paraId="37820CFB" w14:textId="6824143F" w:rsidR="007C4207" w:rsidRDefault="00CE12B6" w:rsidP="007C4207">
      <w:pPr>
        <w:rPr>
          <w:rFonts w:ascii="Arial" w:eastAsia="Times New Roman" w:hAnsi="Arial" w:cs="Arial"/>
          <w:i/>
          <w:iCs/>
          <w:color w:val="0070C0"/>
          <w:shd w:val="clear" w:color="auto" w:fill="FFFFFF"/>
          <w:lang w:eastAsia="es-ES_tradnl"/>
        </w:rPr>
      </w:pPr>
      <w:r w:rsidRPr="00CE12B6">
        <w:rPr>
          <w:rFonts w:ascii="Arial" w:eastAsia="Times New Roman" w:hAnsi="Arial" w:cs="Arial"/>
          <w:i/>
          <w:iCs/>
          <w:color w:val="0070C0"/>
          <w:shd w:val="clear" w:color="auto" w:fill="FFFFFF"/>
          <w:lang w:eastAsia="es-ES_tradnl"/>
        </w:rPr>
        <w:t xml:space="preserve">En su conjunto se aprecia que todos los beneficios para los becados impactan también a sus comunidades, ya que crean empresas, empleos y oportunidades de colaboración. </w:t>
      </w:r>
      <w:r w:rsidR="007C4207" w:rsidRPr="00CE12B6">
        <w:rPr>
          <w:rFonts w:ascii="Arial" w:eastAsia="Times New Roman" w:hAnsi="Arial" w:cs="Arial"/>
          <w:i/>
          <w:iCs/>
          <w:color w:val="0070C0"/>
          <w:shd w:val="clear" w:color="auto" w:fill="FFFFFF"/>
          <w:lang w:eastAsia="es-ES_tradnl"/>
        </w:rPr>
        <w:t xml:space="preserve">Para mayor claridad </w:t>
      </w:r>
      <w:r w:rsidR="007C4207" w:rsidRPr="0010453D">
        <w:rPr>
          <w:rFonts w:ascii="Arial" w:eastAsia="Times New Roman" w:hAnsi="Arial" w:cs="Arial"/>
          <w:i/>
          <w:iCs/>
          <w:color w:val="0070C0"/>
          <w:shd w:val="clear" w:color="auto" w:fill="FFFFFF"/>
          <w:lang w:eastAsia="es-ES_tradnl"/>
        </w:rPr>
        <w:t>se adjuntan ambos estudios</w:t>
      </w:r>
      <w:r w:rsidR="007C4207" w:rsidRPr="00CE12B6">
        <w:rPr>
          <w:rFonts w:ascii="Arial" w:eastAsia="Times New Roman" w:hAnsi="Arial" w:cs="Arial"/>
          <w:i/>
          <w:iCs/>
          <w:color w:val="0070C0"/>
          <w:shd w:val="clear" w:color="auto" w:fill="FFFFFF"/>
          <w:lang w:eastAsia="es-ES_tradnl"/>
        </w:rPr>
        <w:t xml:space="preserve">, entendiendo que la Fundación Nuffield Chile tiene todas las capacidades y potencial de generar el mismo impacto positivo en nuestro país, pero es un trabajo de mediano-largo plazo. </w:t>
      </w:r>
    </w:p>
    <w:p w14:paraId="4B29B337" w14:textId="19CD2843" w:rsidR="0010453D" w:rsidRDefault="0010453D" w:rsidP="007C4207">
      <w:pPr>
        <w:rPr>
          <w:rFonts w:ascii="Arial" w:eastAsia="Times New Roman" w:hAnsi="Arial" w:cs="Arial"/>
          <w:i/>
          <w:iCs/>
          <w:color w:val="0070C0"/>
          <w:shd w:val="clear" w:color="auto" w:fill="FFFFFF"/>
          <w:lang w:eastAsia="es-ES_tradnl"/>
        </w:rPr>
      </w:pPr>
    </w:p>
    <w:p w14:paraId="6E8E5FAA" w14:textId="1247EC4F" w:rsidR="0010453D" w:rsidRDefault="0010453D" w:rsidP="007C4207">
      <w:pPr>
        <w:rPr>
          <w:rFonts w:ascii="Arial" w:eastAsia="Times New Roman" w:hAnsi="Arial" w:cs="Arial"/>
          <w:i/>
          <w:iCs/>
          <w:color w:val="0070C0"/>
          <w:shd w:val="clear" w:color="auto" w:fill="FFFFFF"/>
          <w:lang w:eastAsia="es-ES_tradnl"/>
        </w:rPr>
      </w:pPr>
      <w:r>
        <w:rPr>
          <w:rFonts w:ascii="Arial" w:eastAsia="Times New Roman" w:hAnsi="Arial" w:cs="Arial"/>
          <w:i/>
          <w:iCs/>
          <w:color w:val="0070C0"/>
          <w:shd w:val="clear" w:color="auto" w:fill="FFFFFF"/>
          <w:lang w:eastAsia="es-ES_tradnl"/>
        </w:rPr>
        <w:t>DOCUMENTO 11: Estudio Impacto Nuffield Nueva Zelanda</w:t>
      </w:r>
    </w:p>
    <w:p w14:paraId="6C4157DB" w14:textId="6EED7657" w:rsidR="0010453D" w:rsidRPr="00CE12B6" w:rsidRDefault="0010453D" w:rsidP="007C4207">
      <w:pPr>
        <w:rPr>
          <w:rFonts w:ascii="Arial" w:eastAsia="Times New Roman" w:hAnsi="Arial" w:cs="Arial"/>
          <w:i/>
          <w:iCs/>
          <w:color w:val="0070C0"/>
          <w:shd w:val="clear" w:color="auto" w:fill="FFFFFF"/>
          <w:lang w:eastAsia="es-ES_tradnl"/>
        </w:rPr>
      </w:pPr>
      <w:r>
        <w:rPr>
          <w:rFonts w:ascii="Arial" w:eastAsia="Times New Roman" w:hAnsi="Arial" w:cs="Arial"/>
          <w:i/>
          <w:iCs/>
          <w:color w:val="0070C0"/>
          <w:shd w:val="clear" w:color="auto" w:fill="FFFFFF"/>
          <w:lang w:eastAsia="es-ES_tradnl"/>
        </w:rPr>
        <w:t>DOCUMENTO 12: Estudio Impacto Nuffield Australia</w:t>
      </w:r>
    </w:p>
    <w:p w14:paraId="555B6A25" w14:textId="77777777" w:rsidR="00CE12B6" w:rsidRDefault="00E15B0D" w:rsidP="00E15B0D">
      <w:pPr>
        <w:rPr>
          <w:rFonts w:ascii="Arial" w:eastAsia="Times New Roman" w:hAnsi="Arial" w:cs="Arial"/>
          <w:color w:val="222222"/>
          <w:shd w:val="clear" w:color="auto" w:fill="FFFFFF"/>
          <w:lang w:eastAsia="es-ES_tradnl"/>
        </w:rPr>
      </w:pPr>
      <w:r w:rsidRPr="00E15B0D">
        <w:rPr>
          <w:rFonts w:ascii="Arial" w:eastAsia="Times New Roman" w:hAnsi="Arial" w:cs="Arial"/>
          <w:color w:val="222222"/>
          <w:lang w:eastAsia="es-ES_tradnl"/>
        </w:rPr>
        <w:br/>
      </w:r>
      <w:r w:rsidRPr="00E15B0D">
        <w:rPr>
          <w:rFonts w:ascii="Arial" w:eastAsia="Times New Roman" w:hAnsi="Arial" w:cs="Arial"/>
          <w:color w:val="222222"/>
          <w:lang w:eastAsia="es-ES_tradnl"/>
        </w:rPr>
        <w:br/>
      </w:r>
      <w:r w:rsidRPr="00E15B0D">
        <w:rPr>
          <w:rFonts w:ascii="Arial" w:eastAsia="Times New Roman" w:hAnsi="Arial" w:cs="Arial"/>
          <w:color w:val="222222"/>
          <w:shd w:val="clear" w:color="auto" w:fill="FFFFFF"/>
          <w:lang w:eastAsia="es-ES_tradnl"/>
        </w:rPr>
        <w:t>2. Sobre la aclaración del beneficio público generado por la entidad</w:t>
      </w:r>
      <w:r w:rsidRPr="00E15B0D">
        <w:rPr>
          <w:rFonts w:ascii="Arial" w:eastAsia="Times New Roman" w:hAnsi="Arial" w:cs="Arial"/>
          <w:color w:val="222222"/>
          <w:lang w:eastAsia="es-ES_tradnl"/>
        </w:rPr>
        <w:br/>
      </w:r>
      <w:r w:rsidRPr="00E15B0D">
        <w:rPr>
          <w:rFonts w:ascii="Arial" w:eastAsia="Times New Roman" w:hAnsi="Arial" w:cs="Arial"/>
          <w:color w:val="222222"/>
          <w:lang w:eastAsia="es-ES_tradnl"/>
        </w:rPr>
        <w:br/>
      </w:r>
      <w:r w:rsidRPr="00E15B0D">
        <w:rPr>
          <w:rFonts w:ascii="Arial" w:eastAsia="Times New Roman" w:hAnsi="Arial" w:cs="Arial"/>
          <w:color w:val="222222"/>
          <w:shd w:val="clear" w:color="auto" w:fill="FFFFFF"/>
          <w:lang w:eastAsia="es-ES_tradnl"/>
        </w:rPr>
        <w:t>Se solicita a la entidad precisar el beneficio público concreto que habría generado su actividad en Chile. Lo anterior, por cuanto la memoria indica que desde 2019 existen 12 becados en el país, pero no desarrolla de manera suficientemente específica cuáles fueron las materias investigadas por cada uno, qué resultados concretos se obtuvieron en Chile, quiénes fueron los beneficiarios efectivos de dichos resultados, ni de qué manera tales efectos habrían trascendido el ámbito individual de los becarios o sus redes cercanas (pág. 2).</w:t>
      </w:r>
      <w:r w:rsidRPr="00E15B0D">
        <w:rPr>
          <w:rFonts w:ascii="Arial" w:eastAsia="Times New Roman" w:hAnsi="Arial" w:cs="Arial"/>
          <w:color w:val="222222"/>
          <w:lang w:eastAsia="es-ES_tradnl"/>
        </w:rPr>
        <w:br/>
      </w:r>
      <w:r w:rsidRPr="00E15B0D">
        <w:rPr>
          <w:rFonts w:ascii="Arial" w:eastAsia="Times New Roman" w:hAnsi="Arial" w:cs="Arial"/>
          <w:color w:val="222222"/>
          <w:lang w:eastAsia="es-ES_tradnl"/>
        </w:rPr>
        <w:br/>
      </w:r>
      <w:r w:rsidRPr="00E15B0D">
        <w:rPr>
          <w:rFonts w:ascii="Arial" w:eastAsia="Times New Roman" w:hAnsi="Arial" w:cs="Arial"/>
          <w:color w:val="222222"/>
          <w:shd w:val="clear" w:color="auto" w:fill="FFFFFF"/>
          <w:lang w:eastAsia="es-ES_tradnl"/>
        </w:rPr>
        <w:t>En particular, la sección denominada “Nuestro impacto en Chile” solo identifica de manera expresa la publicación de 4 reportes de becados chilenos, sin que se acompañe una explicación detallada de su contenido, alcance, audiencia objetivo, mecanismos de difusión en Chile, disponibilidad en español, recepción por parte de actores nacionales ni evidencia de que tales publicaciones hayan generado efectos concretos o verificables en la difusión de la "Ciencia". Tampoco se advierte, a partir de la memoria, que tales reportes hayan sido difundidos especialmente mediante canales pensados para el público chileno, más allá de su publicación en una biblioteca internacional (pág. 15).</w:t>
      </w:r>
    </w:p>
    <w:p w14:paraId="13DB1867" w14:textId="47605EDF" w:rsidR="00E15B0D" w:rsidRDefault="00E15B0D" w:rsidP="00E15B0D">
      <w:pPr>
        <w:rPr>
          <w:rFonts w:ascii="Arial" w:eastAsia="Times New Roman" w:hAnsi="Arial" w:cs="Arial"/>
          <w:color w:val="222222"/>
          <w:shd w:val="clear" w:color="auto" w:fill="FFFFFF"/>
          <w:lang w:eastAsia="es-ES_tradnl"/>
        </w:rPr>
      </w:pPr>
      <w:r w:rsidRPr="00E15B0D">
        <w:rPr>
          <w:rFonts w:ascii="Arial" w:eastAsia="Times New Roman" w:hAnsi="Arial" w:cs="Arial"/>
          <w:color w:val="222222"/>
          <w:lang w:eastAsia="es-ES_tradnl"/>
        </w:rPr>
        <w:br/>
      </w:r>
      <w:r w:rsidRPr="00E15B0D">
        <w:rPr>
          <w:rFonts w:ascii="Arial" w:eastAsia="Times New Roman" w:hAnsi="Arial" w:cs="Arial"/>
          <w:color w:val="222222"/>
          <w:shd w:val="clear" w:color="auto" w:fill="FFFFFF"/>
          <w:lang w:eastAsia="es-ES_tradnl"/>
        </w:rPr>
        <w:t xml:space="preserve">A su vez, la memoria menciona únicamente dos instancias de presentaciones o charlas efectuadas por dos personas que ya se encuentran comprendidas dentro de los cuatro autores de reportes antes indicados, sin que se precise si dichas actividades fueron organizadas por la fundación, cuál fue su contenido específico, </w:t>
      </w:r>
      <w:r w:rsidRPr="00E15B0D">
        <w:rPr>
          <w:rFonts w:ascii="Arial" w:eastAsia="Times New Roman" w:hAnsi="Arial" w:cs="Arial"/>
          <w:color w:val="222222"/>
          <w:shd w:val="clear" w:color="auto" w:fill="FFFFFF"/>
          <w:lang w:eastAsia="es-ES_tradnl"/>
        </w:rPr>
        <w:lastRenderedPageBreak/>
        <w:t>qué público asistió, si existió acceso abierto o gratuito, ni qué resultados concretos se derivaron de ellas. En consecuencia, no se logra identificar con claridad un impacto público suficientemente desarrollado, sistemático o acreditado, más allá de la elaboración de cuatro informes y de dos actividades expositivas vinculadas a algunos de sus autores (pág. 16).</w:t>
      </w:r>
      <w:r w:rsidRPr="00E15B0D">
        <w:rPr>
          <w:rFonts w:ascii="Arial" w:eastAsia="Times New Roman" w:hAnsi="Arial" w:cs="Arial"/>
          <w:color w:val="222222"/>
          <w:lang w:eastAsia="es-ES_tradnl"/>
        </w:rPr>
        <w:br/>
      </w:r>
      <w:r w:rsidRPr="00E15B0D">
        <w:rPr>
          <w:rFonts w:ascii="Arial" w:eastAsia="Times New Roman" w:hAnsi="Arial" w:cs="Arial"/>
          <w:color w:val="222222"/>
          <w:lang w:eastAsia="es-ES_tradnl"/>
        </w:rPr>
        <w:br/>
      </w:r>
      <w:r w:rsidRPr="00E15B0D">
        <w:rPr>
          <w:rFonts w:ascii="Arial" w:eastAsia="Times New Roman" w:hAnsi="Arial" w:cs="Arial"/>
          <w:color w:val="222222"/>
          <w:shd w:val="clear" w:color="auto" w:fill="FFFFFF"/>
          <w:lang w:eastAsia="es-ES_tradnl"/>
        </w:rPr>
        <w:t>Por lo anterior, se solicita informar de manera pormenorizada: i) las temáticas específicas abordadas por cada uno de los 12 becados chilenos; ii) los productos concretos generados en cada caso; iii) las acciones de difusión realizadas en Chile respecto de dichos productos; iv) el público objetivo y número de beneficiarios alcanzados; v) la forma en que tales resultados fueron puestos a disposición del medio nacional; y vi) los impactos o mejoras concretas que la entidad estima haber generado en Chile como consecuencia de su labor. Asimismo, se solicita distinguir entre los resultados atribuibles directamente a la fundación y aquellos que correspondan propiamente a iniciativas, trayectorias o actividades individuales de los becarios.</w:t>
      </w:r>
    </w:p>
    <w:p w14:paraId="57247185" w14:textId="2C23D35C" w:rsidR="007B5022" w:rsidRDefault="007B5022" w:rsidP="00E15B0D">
      <w:pPr>
        <w:rPr>
          <w:rFonts w:ascii="Arial" w:eastAsia="Times New Roman" w:hAnsi="Arial" w:cs="Arial"/>
          <w:color w:val="222222"/>
          <w:shd w:val="clear" w:color="auto" w:fill="FFFFFF"/>
          <w:lang w:eastAsia="es-ES_tradnl"/>
        </w:rPr>
      </w:pPr>
    </w:p>
    <w:p w14:paraId="170C33FA" w14:textId="4E90CC18" w:rsidR="00B002A0" w:rsidRPr="00B002A0" w:rsidRDefault="007B5022" w:rsidP="00E15B0D">
      <w:pPr>
        <w:rPr>
          <w:rFonts w:ascii="Arial" w:eastAsia="Times New Roman" w:hAnsi="Arial" w:cs="Arial"/>
          <w:color w:val="222222"/>
          <w:shd w:val="clear" w:color="auto" w:fill="FFFFFF"/>
          <w:lang w:eastAsia="es-ES_tradnl"/>
        </w:rPr>
      </w:pPr>
      <w:r>
        <w:rPr>
          <w:rFonts w:ascii="Arial" w:eastAsia="Times New Roman" w:hAnsi="Arial" w:cs="Arial"/>
          <w:color w:val="222222"/>
          <w:shd w:val="clear" w:color="auto" w:fill="FFFFFF"/>
          <w:lang w:eastAsia="es-ES_tradnl"/>
        </w:rPr>
        <w:t>R:</w:t>
      </w:r>
      <w:r w:rsidR="00B002A0">
        <w:rPr>
          <w:rFonts w:ascii="Arial" w:eastAsia="Times New Roman" w:hAnsi="Arial" w:cs="Arial"/>
          <w:color w:val="222222"/>
          <w:shd w:val="clear" w:color="auto" w:fill="FFFFFF"/>
          <w:lang w:eastAsia="es-ES_tradnl"/>
        </w:rPr>
        <w:t xml:space="preserve"> </w:t>
      </w:r>
      <w:r w:rsidR="00B002A0">
        <w:rPr>
          <w:rFonts w:ascii="Arial" w:eastAsia="Times New Roman" w:hAnsi="Arial" w:cs="Arial"/>
          <w:i/>
          <w:iCs/>
          <w:color w:val="0070C0"/>
          <w:shd w:val="clear" w:color="auto" w:fill="FFFFFF"/>
          <w:lang w:eastAsia="es-ES_tradnl"/>
        </w:rPr>
        <w:t>S</w:t>
      </w:r>
      <w:r w:rsidRPr="00AE41A8">
        <w:rPr>
          <w:rFonts w:ascii="Arial" w:eastAsia="Times New Roman" w:hAnsi="Arial" w:cs="Arial"/>
          <w:i/>
          <w:iCs/>
          <w:color w:val="0070C0"/>
          <w:shd w:val="clear" w:color="auto" w:fill="FFFFFF"/>
          <w:lang w:eastAsia="es-ES_tradnl"/>
        </w:rPr>
        <w:t>e añadió el link para leer los reportes en la memoria</w:t>
      </w:r>
      <w:r w:rsidR="00B002A0">
        <w:rPr>
          <w:rFonts w:ascii="Arial" w:eastAsia="Times New Roman" w:hAnsi="Arial" w:cs="Arial"/>
          <w:i/>
          <w:iCs/>
          <w:color w:val="0070C0"/>
          <w:shd w:val="clear" w:color="auto" w:fill="FFFFFF"/>
          <w:lang w:eastAsia="es-ES_tradnl"/>
        </w:rPr>
        <w:t>, los reportes mismos no fueron adjuntados a la memoria para reducir su tamaño pero pueden leerse íntegramente en los siguientes links</w:t>
      </w:r>
      <w:r w:rsidRPr="00AE41A8">
        <w:rPr>
          <w:rFonts w:ascii="Arial" w:eastAsia="Times New Roman" w:hAnsi="Arial" w:cs="Arial"/>
          <w:i/>
          <w:iCs/>
          <w:color w:val="0070C0"/>
          <w:shd w:val="clear" w:color="auto" w:fill="FFFFFF"/>
          <w:lang w:eastAsia="es-ES_tradnl"/>
        </w:rPr>
        <w:t>.</w:t>
      </w:r>
    </w:p>
    <w:p w14:paraId="17FEC8CF" w14:textId="77777777" w:rsidR="00B002A0" w:rsidRDefault="00B002A0" w:rsidP="00E15B0D">
      <w:pPr>
        <w:rPr>
          <w:rFonts w:ascii="Arial" w:eastAsia="Times New Roman" w:hAnsi="Arial" w:cs="Arial"/>
          <w:i/>
          <w:iCs/>
          <w:color w:val="0070C0"/>
          <w:shd w:val="clear" w:color="auto" w:fill="FFFFFF"/>
          <w:lang w:eastAsia="es-ES_tradnl"/>
        </w:rPr>
      </w:pPr>
    </w:p>
    <w:p w14:paraId="4CD764EF" w14:textId="77777777" w:rsidR="00B002A0" w:rsidRDefault="00B002A0" w:rsidP="00E15B0D">
      <w:pPr>
        <w:rPr>
          <w:rFonts w:ascii="Arial" w:eastAsia="Times New Roman" w:hAnsi="Arial" w:cs="Arial"/>
          <w:i/>
          <w:iCs/>
          <w:color w:val="0070C0"/>
          <w:shd w:val="clear" w:color="auto" w:fill="FFFFFF"/>
          <w:lang w:eastAsia="es-ES_tradnl"/>
        </w:rPr>
      </w:pPr>
      <w:r w:rsidRPr="00B002A0">
        <w:rPr>
          <w:rFonts w:ascii="Arial" w:eastAsia="Times New Roman" w:hAnsi="Arial" w:cs="Arial"/>
          <w:i/>
          <w:iCs/>
          <w:color w:val="0070C0"/>
          <w:shd w:val="clear" w:color="auto" w:fill="FFFFFF"/>
          <w:lang w:eastAsia="es-ES_tradnl"/>
        </w:rPr>
        <w:t>https://www.nuffieldscholar.org/reports/cl/2020/wine-finding-success-times-crisis</w:t>
      </w:r>
    </w:p>
    <w:p w14:paraId="1BA30F1D" w14:textId="77777777" w:rsidR="00B002A0" w:rsidRDefault="00B002A0" w:rsidP="00E15B0D">
      <w:pPr>
        <w:rPr>
          <w:rFonts w:ascii="Arial" w:eastAsia="Times New Roman" w:hAnsi="Arial" w:cs="Arial"/>
          <w:i/>
          <w:iCs/>
          <w:color w:val="0070C0"/>
          <w:shd w:val="clear" w:color="auto" w:fill="FFFFFF"/>
          <w:lang w:eastAsia="es-ES_tradnl"/>
        </w:rPr>
      </w:pPr>
      <w:r w:rsidRPr="00B002A0">
        <w:rPr>
          <w:rFonts w:ascii="Arial" w:eastAsia="Times New Roman" w:hAnsi="Arial" w:cs="Arial"/>
          <w:i/>
          <w:iCs/>
          <w:color w:val="0070C0"/>
          <w:shd w:val="clear" w:color="auto" w:fill="FFFFFF"/>
          <w:lang w:eastAsia="es-ES_tradnl"/>
        </w:rPr>
        <w:t>https://www.nuffieldscholar.org/reports/cl/2021/governing-water-sustainable-farming</w:t>
      </w:r>
    </w:p>
    <w:p w14:paraId="06A09E98" w14:textId="23F28E7C" w:rsidR="00B002A0" w:rsidRDefault="00B002A0" w:rsidP="00E15B0D">
      <w:pPr>
        <w:rPr>
          <w:rFonts w:ascii="Arial" w:eastAsia="Times New Roman" w:hAnsi="Arial" w:cs="Arial"/>
          <w:i/>
          <w:iCs/>
          <w:color w:val="0070C0"/>
          <w:shd w:val="clear" w:color="auto" w:fill="FFFFFF"/>
          <w:lang w:eastAsia="es-ES_tradnl"/>
        </w:rPr>
      </w:pPr>
      <w:r w:rsidRPr="00B002A0">
        <w:rPr>
          <w:rFonts w:ascii="Arial" w:eastAsia="Times New Roman" w:hAnsi="Arial" w:cs="Arial"/>
          <w:i/>
          <w:iCs/>
          <w:color w:val="0070C0"/>
          <w:shd w:val="clear" w:color="auto" w:fill="FFFFFF"/>
          <w:lang w:eastAsia="es-ES_tradnl"/>
        </w:rPr>
        <w:t>https://www.nuffieldscholar.org/reports/cl/2022/regenerative-grazing-and-its-impact-water-cycle-semi-arid-environments</w:t>
      </w:r>
    </w:p>
    <w:p w14:paraId="2B50F5C1" w14:textId="0B756314" w:rsidR="00B002A0" w:rsidRDefault="00B002A0" w:rsidP="00E15B0D">
      <w:pPr>
        <w:rPr>
          <w:rFonts w:ascii="Arial" w:eastAsia="Times New Roman" w:hAnsi="Arial" w:cs="Arial"/>
          <w:i/>
          <w:iCs/>
          <w:color w:val="0070C0"/>
          <w:shd w:val="clear" w:color="auto" w:fill="FFFFFF"/>
          <w:lang w:eastAsia="es-ES_tradnl"/>
        </w:rPr>
      </w:pPr>
      <w:r w:rsidRPr="00B002A0">
        <w:rPr>
          <w:rFonts w:ascii="Arial" w:eastAsia="Times New Roman" w:hAnsi="Arial" w:cs="Arial"/>
          <w:i/>
          <w:iCs/>
          <w:color w:val="0070C0"/>
          <w:shd w:val="clear" w:color="auto" w:fill="FFFFFF"/>
          <w:lang w:eastAsia="es-ES_tradnl"/>
        </w:rPr>
        <w:t>https://www.nuffieldscholar.org/reports/cl/2022/economic-water-productivity-fruit-production-insights-arid-and-water-abundant</w:t>
      </w:r>
    </w:p>
    <w:p w14:paraId="728DC1AB" w14:textId="15B973EA" w:rsidR="007B5022" w:rsidRPr="00AE41A8" w:rsidRDefault="007B5022" w:rsidP="00E15B0D">
      <w:pPr>
        <w:rPr>
          <w:rFonts w:ascii="Arial" w:eastAsia="Times New Roman" w:hAnsi="Arial" w:cs="Arial"/>
          <w:i/>
          <w:iCs/>
          <w:color w:val="0070C0"/>
          <w:shd w:val="clear" w:color="auto" w:fill="FFFFFF"/>
          <w:lang w:eastAsia="es-ES_tradnl"/>
        </w:rPr>
      </w:pPr>
      <w:r w:rsidRPr="00AE41A8">
        <w:rPr>
          <w:rFonts w:ascii="Arial" w:eastAsia="Times New Roman" w:hAnsi="Arial" w:cs="Arial"/>
          <w:i/>
          <w:iCs/>
          <w:color w:val="0070C0"/>
          <w:shd w:val="clear" w:color="auto" w:fill="FFFFFF"/>
          <w:lang w:eastAsia="es-ES_tradnl"/>
        </w:rPr>
        <w:t xml:space="preserve"> </w:t>
      </w:r>
    </w:p>
    <w:p w14:paraId="38F4AF1E" w14:textId="1DEEEF7C" w:rsidR="007B5022" w:rsidRPr="00AE41A8" w:rsidRDefault="007B5022" w:rsidP="00E15B0D">
      <w:pPr>
        <w:rPr>
          <w:rFonts w:ascii="Arial" w:eastAsia="Times New Roman" w:hAnsi="Arial" w:cs="Arial"/>
          <w:i/>
          <w:iCs/>
          <w:color w:val="0070C0"/>
          <w:shd w:val="clear" w:color="auto" w:fill="FFFFFF"/>
          <w:lang w:eastAsia="es-ES_tradnl"/>
        </w:rPr>
      </w:pPr>
    </w:p>
    <w:p w14:paraId="72663CDD" w14:textId="0F90B3D2" w:rsidR="007B5022" w:rsidRPr="00AE41A8" w:rsidRDefault="004919D6" w:rsidP="00E15B0D">
      <w:pPr>
        <w:rPr>
          <w:rFonts w:ascii="Arial" w:eastAsia="Times New Roman" w:hAnsi="Arial" w:cs="Arial"/>
          <w:i/>
          <w:iCs/>
          <w:color w:val="0070C0"/>
          <w:shd w:val="clear" w:color="auto" w:fill="FFFFFF"/>
          <w:lang w:eastAsia="es-ES_tradnl"/>
        </w:rPr>
      </w:pPr>
      <w:r>
        <w:rPr>
          <w:rFonts w:ascii="Arial" w:eastAsia="Times New Roman" w:hAnsi="Arial" w:cs="Arial"/>
          <w:i/>
          <w:iCs/>
          <w:color w:val="0070C0"/>
          <w:shd w:val="clear" w:color="auto" w:fill="FFFFFF"/>
          <w:lang w:eastAsia="es-ES_tradnl"/>
        </w:rPr>
        <w:t>i</w:t>
      </w:r>
      <w:r w:rsidR="007B5022" w:rsidRPr="00AE41A8">
        <w:rPr>
          <w:rFonts w:ascii="Arial" w:eastAsia="Times New Roman" w:hAnsi="Arial" w:cs="Arial"/>
          <w:i/>
          <w:iCs/>
          <w:color w:val="0070C0"/>
          <w:shd w:val="clear" w:color="auto" w:fill="FFFFFF"/>
          <w:lang w:eastAsia="es-ES_tradnl"/>
        </w:rPr>
        <w:t>) Temáticas abordadas por los becados:</w:t>
      </w:r>
    </w:p>
    <w:p w14:paraId="4B22C691" w14:textId="10288A63" w:rsidR="007B5022" w:rsidRPr="00AE41A8" w:rsidRDefault="007B5022" w:rsidP="00E15B0D">
      <w:pPr>
        <w:rPr>
          <w:rFonts w:ascii="Arial" w:eastAsia="Times New Roman" w:hAnsi="Arial" w:cs="Arial"/>
          <w:i/>
          <w:iCs/>
          <w:color w:val="0070C0"/>
          <w:shd w:val="clear" w:color="auto" w:fill="FFFFFF"/>
          <w:lang w:eastAsia="es-ES_tradnl"/>
        </w:rPr>
      </w:pPr>
    </w:p>
    <w:p w14:paraId="41EACF5F" w14:textId="33ECC200" w:rsidR="00003AEF" w:rsidRPr="00AE41A8" w:rsidRDefault="007B5022">
      <w:pPr>
        <w:rPr>
          <w:rFonts w:ascii="Arial" w:eastAsia="Times New Roman" w:hAnsi="Arial" w:cs="Arial"/>
          <w:i/>
          <w:iCs/>
          <w:color w:val="0070C0"/>
          <w:shd w:val="clear" w:color="auto" w:fill="FFFFFF"/>
          <w:lang w:eastAsia="es-ES_tradnl"/>
        </w:rPr>
      </w:pPr>
      <w:r w:rsidRPr="0010453D">
        <w:rPr>
          <w:rFonts w:ascii="Arial" w:eastAsia="Times New Roman" w:hAnsi="Arial" w:cs="Arial"/>
          <w:i/>
          <w:iCs/>
          <w:color w:val="0070C0"/>
          <w:shd w:val="clear" w:color="auto" w:fill="FFFFFF"/>
          <w:lang w:eastAsia="es-ES_tradnl"/>
        </w:rPr>
        <w:t xml:space="preserve">Se adjunta </w:t>
      </w:r>
      <w:r w:rsidR="0010453D" w:rsidRPr="0010453D">
        <w:rPr>
          <w:rFonts w:ascii="Arial" w:eastAsia="Times New Roman" w:hAnsi="Arial" w:cs="Arial"/>
          <w:i/>
          <w:iCs/>
          <w:color w:val="0070C0"/>
          <w:shd w:val="clear" w:color="auto" w:fill="FFFFFF"/>
          <w:lang w:eastAsia="es-ES_tradnl"/>
        </w:rPr>
        <w:t xml:space="preserve">DOCUMENTO 13 </w:t>
      </w:r>
      <w:r w:rsidRPr="0010453D">
        <w:rPr>
          <w:rFonts w:ascii="Arial" w:eastAsia="Times New Roman" w:hAnsi="Arial" w:cs="Arial"/>
          <w:i/>
          <w:iCs/>
          <w:color w:val="0070C0"/>
          <w:shd w:val="clear" w:color="auto" w:fill="FFFFFF"/>
          <w:lang w:eastAsia="es-ES_tradnl"/>
        </w:rPr>
        <w:t xml:space="preserve">“Perfiles de Becados Nuffield Chile” que cubre los becados 2019 hasta </w:t>
      </w:r>
      <w:r w:rsidR="00963BCA" w:rsidRPr="0010453D">
        <w:rPr>
          <w:rFonts w:ascii="Arial" w:eastAsia="Times New Roman" w:hAnsi="Arial" w:cs="Arial"/>
          <w:i/>
          <w:iCs/>
          <w:color w:val="0070C0"/>
          <w:shd w:val="clear" w:color="auto" w:fill="FFFFFF"/>
          <w:lang w:eastAsia="es-ES_tradnl"/>
        </w:rPr>
        <w:t xml:space="preserve">2025. Los </w:t>
      </w:r>
      <w:r w:rsidR="00B002A0">
        <w:rPr>
          <w:rFonts w:ascii="Arial" w:eastAsia="Times New Roman" w:hAnsi="Arial" w:cs="Arial"/>
          <w:i/>
          <w:iCs/>
          <w:color w:val="0070C0"/>
          <w:shd w:val="clear" w:color="auto" w:fill="FFFFFF"/>
          <w:lang w:eastAsia="es-ES_tradnl"/>
        </w:rPr>
        <w:t xml:space="preserve">de los becados </w:t>
      </w:r>
      <w:r w:rsidR="00963BCA" w:rsidRPr="0010453D">
        <w:rPr>
          <w:rFonts w:ascii="Arial" w:eastAsia="Times New Roman" w:hAnsi="Arial" w:cs="Arial"/>
          <w:i/>
          <w:iCs/>
          <w:color w:val="0070C0"/>
          <w:shd w:val="clear" w:color="auto" w:fill="FFFFFF"/>
          <w:lang w:eastAsia="es-ES_tradnl"/>
        </w:rPr>
        <w:t>2026 pueden consultarse en la memoria</w:t>
      </w:r>
      <w:r w:rsidR="0094473E" w:rsidRPr="0010453D">
        <w:rPr>
          <w:rFonts w:ascii="Arial" w:eastAsia="Times New Roman" w:hAnsi="Arial" w:cs="Arial"/>
          <w:i/>
          <w:iCs/>
          <w:color w:val="0070C0"/>
          <w:shd w:val="clear" w:color="auto" w:fill="FFFFFF"/>
          <w:lang w:eastAsia="es-ES_tradnl"/>
        </w:rPr>
        <w:t xml:space="preserve"> ya subida a la plataforma</w:t>
      </w:r>
      <w:r w:rsidR="00963BCA" w:rsidRPr="0010453D">
        <w:rPr>
          <w:rFonts w:ascii="Arial" w:eastAsia="Times New Roman" w:hAnsi="Arial" w:cs="Arial"/>
          <w:i/>
          <w:iCs/>
          <w:color w:val="0070C0"/>
          <w:shd w:val="clear" w:color="auto" w:fill="FFFFFF"/>
          <w:lang w:eastAsia="es-ES_tradnl"/>
        </w:rPr>
        <w:t>.</w:t>
      </w:r>
      <w:r w:rsidR="00963BCA" w:rsidRPr="00AE41A8">
        <w:rPr>
          <w:rFonts w:ascii="Arial" w:eastAsia="Times New Roman" w:hAnsi="Arial" w:cs="Arial"/>
          <w:i/>
          <w:iCs/>
          <w:color w:val="0070C0"/>
          <w:shd w:val="clear" w:color="auto" w:fill="FFFFFF"/>
          <w:lang w:eastAsia="es-ES_tradnl"/>
        </w:rPr>
        <w:t xml:space="preserve"> </w:t>
      </w:r>
    </w:p>
    <w:p w14:paraId="6BDE1979" w14:textId="428437E9" w:rsidR="00963BCA" w:rsidRPr="00AE41A8" w:rsidRDefault="00963BCA">
      <w:pPr>
        <w:rPr>
          <w:rFonts w:ascii="Arial" w:eastAsia="Times New Roman" w:hAnsi="Arial" w:cs="Arial"/>
          <w:i/>
          <w:iCs/>
          <w:color w:val="0070C0"/>
          <w:shd w:val="clear" w:color="auto" w:fill="FFFFFF"/>
          <w:lang w:eastAsia="es-ES_tradnl"/>
        </w:rPr>
      </w:pPr>
    </w:p>
    <w:p w14:paraId="7B1448B1" w14:textId="294BB22C" w:rsidR="0094473E" w:rsidRPr="00AE41A8" w:rsidRDefault="004919D6">
      <w:pPr>
        <w:rPr>
          <w:rFonts w:ascii="Arial" w:eastAsia="Times New Roman" w:hAnsi="Arial" w:cs="Arial"/>
          <w:i/>
          <w:iCs/>
          <w:color w:val="0070C0"/>
          <w:shd w:val="clear" w:color="auto" w:fill="FFFFFF"/>
          <w:lang w:eastAsia="es-ES_tradnl"/>
        </w:rPr>
      </w:pPr>
      <w:r>
        <w:rPr>
          <w:rFonts w:ascii="Arial" w:eastAsia="Times New Roman" w:hAnsi="Arial" w:cs="Arial"/>
          <w:i/>
          <w:iCs/>
          <w:color w:val="0070C0"/>
          <w:shd w:val="clear" w:color="auto" w:fill="FFFFFF"/>
          <w:lang w:eastAsia="es-ES_tradnl"/>
        </w:rPr>
        <w:t>ii</w:t>
      </w:r>
      <w:r w:rsidR="0094473E" w:rsidRPr="00AE41A8">
        <w:rPr>
          <w:rFonts w:ascii="Arial" w:eastAsia="Times New Roman" w:hAnsi="Arial" w:cs="Arial"/>
          <w:i/>
          <w:iCs/>
          <w:color w:val="0070C0"/>
          <w:shd w:val="clear" w:color="auto" w:fill="FFFFFF"/>
          <w:lang w:eastAsia="es-ES_tradnl"/>
        </w:rPr>
        <w:t>) Reportes</w:t>
      </w:r>
    </w:p>
    <w:p w14:paraId="26F384F6" w14:textId="77777777" w:rsidR="0094473E" w:rsidRPr="00AE41A8" w:rsidRDefault="0094473E">
      <w:pPr>
        <w:rPr>
          <w:rFonts w:ascii="Arial" w:eastAsia="Times New Roman" w:hAnsi="Arial" w:cs="Arial"/>
          <w:i/>
          <w:iCs/>
          <w:color w:val="0070C0"/>
          <w:shd w:val="clear" w:color="auto" w:fill="FFFFFF"/>
          <w:lang w:eastAsia="es-ES_tradnl"/>
        </w:rPr>
      </w:pPr>
    </w:p>
    <w:p w14:paraId="6561B059" w14:textId="23FB126D" w:rsidR="00963BCA" w:rsidRPr="00AE41A8" w:rsidRDefault="00963BCA">
      <w:pPr>
        <w:rPr>
          <w:rFonts w:ascii="Arial" w:eastAsia="Times New Roman" w:hAnsi="Arial" w:cs="Arial"/>
          <w:i/>
          <w:iCs/>
          <w:color w:val="0070C0"/>
          <w:shd w:val="clear" w:color="auto" w:fill="FFFFFF"/>
          <w:lang w:eastAsia="es-ES_tradnl"/>
        </w:rPr>
      </w:pPr>
      <w:r w:rsidRPr="00AE41A8">
        <w:rPr>
          <w:rFonts w:ascii="Arial" w:eastAsia="Times New Roman" w:hAnsi="Arial" w:cs="Arial"/>
          <w:i/>
          <w:iCs/>
          <w:color w:val="0070C0"/>
          <w:shd w:val="clear" w:color="auto" w:fill="FFFFFF"/>
          <w:lang w:eastAsia="es-ES_tradnl"/>
        </w:rPr>
        <w:t>De los 15 becados existen 4 reportes publicados ya mencionados</w:t>
      </w:r>
      <w:r w:rsidR="0094473E" w:rsidRPr="00AE41A8">
        <w:rPr>
          <w:rFonts w:ascii="Arial" w:eastAsia="Times New Roman" w:hAnsi="Arial" w:cs="Arial"/>
          <w:i/>
          <w:iCs/>
          <w:color w:val="0070C0"/>
          <w:shd w:val="clear" w:color="auto" w:fill="FFFFFF"/>
          <w:lang w:eastAsia="es-ES_tradnl"/>
        </w:rPr>
        <w:t xml:space="preserve"> (becados año 2020, 2021, 2022 y 2023)</w:t>
      </w:r>
      <w:r w:rsidRPr="00AE41A8">
        <w:rPr>
          <w:rFonts w:ascii="Arial" w:eastAsia="Times New Roman" w:hAnsi="Arial" w:cs="Arial"/>
          <w:i/>
          <w:iCs/>
          <w:color w:val="0070C0"/>
          <w:shd w:val="clear" w:color="auto" w:fill="FFFFFF"/>
          <w:lang w:eastAsia="es-ES_tradnl"/>
        </w:rPr>
        <w:t>; 3 reportes que deben publicarse este año asociados a los becados 2024 y 7 reportes pendientes de publicación ya que los becados aún están realizando sus viajes de investigación (2025 y 2026 dentro de plazo y 2019 atrasado pero con una extensión autorizada por la fundación</w:t>
      </w:r>
      <w:r w:rsidR="0094473E" w:rsidRPr="00AE41A8">
        <w:rPr>
          <w:rFonts w:ascii="Arial" w:eastAsia="Times New Roman" w:hAnsi="Arial" w:cs="Arial"/>
          <w:i/>
          <w:iCs/>
          <w:color w:val="0070C0"/>
          <w:shd w:val="clear" w:color="auto" w:fill="FFFFFF"/>
          <w:lang w:eastAsia="es-ES_tradnl"/>
        </w:rPr>
        <w:t xml:space="preserve"> debido a circunstancias imprevistas</w:t>
      </w:r>
      <w:r w:rsidRPr="00AE41A8">
        <w:rPr>
          <w:rFonts w:ascii="Arial" w:eastAsia="Times New Roman" w:hAnsi="Arial" w:cs="Arial"/>
          <w:i/>
          <w:iCs/>
          <w:color w:val="0070C0"/>
          <w:shd w:val="clear" w:color="auto" w:fill="FFFFFF"/>
          <w:lang w:eastAsia="es-ES_tradnl"/>
        </w:rPr>
        <w:t xml:space="preserve">). </w:t>
      </w:r>
    </w:p>
    <w:p w14:paraId="6658F37E" w14:textId="7D82180A" w:rsidR="00963BCA" w:rsidRPr="00AE41A8" w:rsidRDefault="00963BCA">
      <w:pPr>
        <w:rPr>
          <w:rFonts w:ascii="Arial" w:eastAsia="Times New Roman" w:hAnsi="Arial" w:cs="Arial"/>
          <w:i/>
          <w:iCs/>
          <w:color w:val="0070C0"/>
          <w:shd w:val="clear" w:color="auto" w:fill="FFFFFF"/>
          <w:lang w:eastAsia="es-ES_tradnl"/>
        </w:rPr>
      </w:pPr>
    </w:p>
    <w:p w14:paraId="02E12DB9" w14:textId="23FFAFA0" w:rsidR="00963BCA" w:rsidRPr="00AE41A8" w:rsidRDefault="004919D6">
      <w:pPr>
        <w:rPr>
          <w:rFonts w:ascii="Arial" w:eastAsia="Times New Roman" w:hAnsi="Arial" w:cs="Arial"/>
          <w:i/>
          <w:iCs/>
          <w:color w:val="0070C0"/>
          <w:shd w:val="clear" w:color="auto" w:fill="FFFFFF"/>
          <w:lang w:eastAsia="es-ES_tradnl"/>
        </w:rPr>
      </w:pPr>
      <w:r>
        <w:rPr>
          <w:rFonts w:ascii="Arial" w:eastAsia="Times New Roman" w:hAnsi="Arial" w:cs="Arial"/>
          <w:i/>
          <w:iCs/>
          <w:color w:val="0070C0"/>
          <w:shd w:val="clear" w:color="auto" w:fill="FFFFFF"/>
          <w:lang w:eastAsia="es-ES_tradnl"/>
        </w:rPr>
        <w:t>iii</w:t>
      </w:r>
      <w:r w:rsidR="00963BCA" w:rsidRPr="00AE41A8">
        <w:rPr>
          <w:rFonts w:ascii="Arial" w:eastAsia="Times New Roman" w:hAnsi="Arial" w:cs="Arial"/>
          <w:i/>
          <w:iCs/>
          <w:color w:val="0070C0"/>
          <w:shd w:val="clear" w:color="auto" w:fill="FFFFFF"/>
          <w:lang w:eastAsia="es-ES_tradnl"/>
        </w:rPr>
        <w:t xml:space="preserve">) Difusión: como se comentó anteriormente se prefirió hacer una memoria concisa, pero cada becado asume en su contrato con la fundacion la difusión </w:t>
      </w:r>
      <w:r w:rsidR="00963BCA" w:rsidRPr="00AE41A8">
        <w:rPr>
          <w:rFonts w:ascii="Arial" w:eastAsia="Times New Roman" w:hAnsi="Arial" w:cs="Arial"/>
          <w:i/>
          <w:iCs/>
          <w:color w:val="0070C0"/>
          <w:shd w:val="clear" w:color="auto" w:fill="FFFFFF"/>
          <w:lang w:eastAsia="es-ES_tradnl"/>
        </w:rPr>
        <w:lastRenderedPageBreak/>
        <w:t xml:space="preserve">amplia de los conocimientos, por lo que no toda instancia de difusión pasa por las manos de Fundación Nuffield Chile. La gran mayoría de instancias han sido abiertas para el público. Para este año si se contempla la realización de una conferencia de difusión, la cual dadas las restricciones de espacio del salón será limitada a 100 personas, en su mayoría actores de la industria como representantes de gremios y empresas agrícolas. </w:t>
      </w:r>
    </w:p>
    <w:p w14:paraId="4D9F82CC" w14:textId="7B69AA24" w:rsidR="00AE41A8" w:rsidRPr="00AE41A8" w:rsidRDefault="00AE41A8">
      <w:pPr>
        <w:rPr>
          <w:rFonts w:ascii="Arial" w:eastAsia="Times New Roman" w:hAnsi="Arial" w:cs="Arial"/>
          <w:i/>
          <w:iCs/>
          <w:color w:val="0070C0"/>
          <w:shd w:val="clear" w:color="auto" w:fill="FFFFFF"/>
          <w:lang w:eastAsia="es-ES_tradnl"/>
        </w:rPr>
      </w:pPr>
    </w:p>
    <w:p w14:paraId="3B279FA5" w14:textId="68DDD38E" w:rsidR="004919D6" w:rsidRPr="004919D6" w:rsidRDefault="004919D6" w:rsidP="004919D6">
      <w:pPr>
        <w:shd w:val="clear" w:color="auto" w:fill="FFFFFF"/>
        <w:rPr>
          <w:rFonts w:ascii="Arial" w:eastAsia="Times New Roman" w:hAnsi="Arial" w:cs="Arial"/>
          <w:i/>
          <w:iCs/>
          <w:color w:val="0070C0"/>
          <w:shd w:val="clear" w:color="auto" w:fill="FFFFFF"/>
          <w:lang w:eastAsia="es-ES_tradnl"/>
        </w:rPr>
      </w:pPr>
      <w:r>
        <w:rPr>
          <w:rFonts w:ascii="Arial" w:eastAsia="Times New Roman" w:hAnsi="Arial" w:cs="Arial"/>
          <w:i/>
          <w:iCs/>
          <w:color w:val="0070C0"/>
          <w:shd w:val="clear" w:color="auto" w:fill="FFFFFF"/>
          <w:lang w:eastAsia="es-ES_tradnl"/>
        </w:rPr>
        <w:t>iv – v - vi</w:t>
      </w:r>
      <w:r w:rsidRPr="004919D6">
        <w:rPr>
          <w:rFonts w:ascii="Arial" w:eastAsia="Times New Roman" w:hAnsi="Arial" w:cs="Arial"/>
          <w:i/>
          <w:iCs/>
          <w:color w:val="0070C0"/>
          <w:shd w:val="clear" w:color="auto" w:fill="FFFFFF"/>
          <w:lang w:eastAsia="es-ES_tradnl"/>
        </w:rPr>
        <w:t>) Beneficio público generado por la Fundación en Chile</w:t>
      </w:r>
    </w:p>
    <w:p w14:paraId="7A24501C" w14:textId="77777777" w:rsidR="004919D6" w:rsidRPr="004919D6" w:rsidRDefault="004919D6" w:rsidP="004919D6">
      <w:pPr>
        <w:shd w:val="clear" w:color="auto" w:fill="FFFFFF"/>
        <w:rPr>
          <w:rFonts w:ascii="Arial" w:eastAsia="Times New Roman" w:hAnsi="Arial" w:cs="Arial"/>
          <w:i/>
          <w:iCs/>
          <w:color w:val="0070C0"/>
          <w:shd w:val="clear" w:color="auto" w:fill="FFFFFF"/>
          <w:lang w:eastAsia="es-ES_tradnl"/>
        </w:rPr>
      </w:pPr>
      <w:r w:rsidRPr="004919D6">
        <w:rPr>
          <w:rFonts w:ascii="Arial" w:eastAsia="Times New Roman" w:hAnsi="Arial" w:cs="Arial"/>
          <w:i/>
          <w:iCs/>
          <w:color w:val="0070C0"/>
          <w:shd w:val="clear" w:color="auto" w:fill="FFFFFF"/>
          <w:lang w:eastAsia="es-ES_tradnl"/>
        </w:rPr>
        <w:t> </w:t>
      </w:r>
    </w:p>
    <w:p w14:paraId="5E2233D6" w14:textId="77777777" w:rsidR="004919D6" w:rsidRPr="004919D6" w:rsidRDefault="004919D6" w:rsidP="004919D6">
      <w:pPr>
        <w:shd w:val="clear" w:color="auto" w:fill="FFFFFF"/>
        <w:rPr>
          <w:rFonts w:ascii="Arial" w:eastAsia="Times New Roman" w:hAnsi="Arial" w:cs="Arial"/>
          <w:i/>
          <w:iCs/>
          <w:color w:val="0070C0"/>
          <w:shd w:val="clear" w:color="auto" w:fill="FFFFFF"/>
          <w:lang w:eastAsia="es-ES_tradnl"/>
        </w:rPr>
      </w:pPr>
      <w:r w:rsidRPr="004919D6">
        <w:rPr>
          <w:rFonts w:ascii="Arial" w:eastAsia="Times New Roman" w:hAnsi="Arial" w:cs="Arial"/>
          <w:i/>
          <w:iCs/>
          <w:color w:val="0070C0"/>
          <w:shd w:val="clear" w:color="auto" w:fill="FFFFFF"/>
          <w:lang w:eastAsia="es-ES_tradnl"/>
        </w:rPr>
        <w:t>Naturaleza del beneficio:</w:t>
      </w:r>
    </w:p>
    <w:p w14:paraId="612B87B6" w14:textId="77777777" w:rsidR="004919D6" w:rsidRPr="004919D6" w:rsidRDefault="004919D6" w:rsidP="004919D6">
      <w:pPr>
        <w:shd w:val="clear" w:color="auto" w:fill="FFFFFF"/>
        <w:rPr>
          <w:rFonts w:ascii="Arial" w:eastAsia="Times New Roman" w:hAnsi="Arial" w:cs="Arial"/>
          <w:i/>
          <w:iCs/>
          <w:color w:val="0070C0"/>
          <w:shd w:val="clear" w:color="auto" w:fill="FFFFFF"/>
          <w:lang w:eastAsia="es-ES_tradnl"/>
        </w:rPr>
      </w:pPr>
      <w:r w:rsidRPr="004919D6">
        <w:rPr>
          <w:rFonts w:ascii="Arial" w:eastAsia="Times New Roman" w:hAnsi="Arial" w:cs="Arial"/>
          <w:i/>
          <w:iCs/>
          <w:color w:val="0070C0"/>
          <w:shd w:val="clear" w:color="auto" w:fill="FFFFFF"/>
          <w:lang w:eastAsia="es-ES_tradnl"/>
        </w:rPr>
        <w:t> </w:t>
      </w:r>
    </w:p>
    <w:p w14:paraId="5E022B54" w14:textId="0D094AFE" w:rsidR="004919D6" w:rsidRPr="004919D6" w:rsidRDefault="004919D6" w:rsidP="004919D6">
      <w:pPr>
        <w:shd w:val="clear" w:color="auto" w:fill="FFFFFF"/>
        <w:rPr>
          <w:rFonts w:ascii="Arial" w:eastAsia="Times New Roman" w:hAnsi="Arial" w:cs="Arial"/>
          <w:i/>
          <w:iCs/>
          <w:color w:val="0070C0"/>
          <w:shd w:val="clear" w:color="auto" w:fill="FFFFFF"/>
          <w:lang w:eastAsia="es-ES_tradnl"/>
        </w:rPr>
      </w:pPr>
      <w:r w:rsidRPr="004919D6">
        <w:rPr>
          <w:rFonts w:ascii="Arial" w:eastAsia="Times New Roman" w:hAnsi="Arial" w:cs="Arial"/>
          <w:i/>
          <w:iCs/>
          <w:color w:val="0070C0"/>
          <w:shd w:val="clear" w:color="auto" w:fill="FFFFFF"/>
          <w:lang w:eastAsia="es-ES_tradnl"/>
        </w:rPr>
        <w:t xml:space="preserve">El beneficio público que genera Fundación Nuffield Chile corresponde a la promoción de la ciencia agrícola aplicada mediante la formación de capital humano especializado. </w:t>
      </w:r>
      <w:r>
        <w:rPr>
          <w:rFonts w:ascii="Arial" w:eastAsia="Times New Roman" w:hAnsi="Arial" w:cs="Arial"/>
          <w:i/>
          <w:iCs/>
          <w:color w:val="0070C0"/>
          <w:shd w:val="clear" w:color="auto" w:fill="FFFFFF"/>
          <w:lang w:eastAsia="es-ES_tradnl"/>
        </w:rPr>
        <w:t xml:space="preserve">Así, permite que </w:t>
      </w:r>
      <w:r w:rsidRPr="004919D6">
        <w:rPr>
          <w:rFonts w:ascii="Arial" w:eastAsia="Times New Roman" w:hAnsi="Arial" w:cs="Arial"/>
          <w:i/>
          <w:iCs/>
          <w:color w:val="0070C0"/>
          <w:shd w:val="clear" w:color="auto" w:fill="FFFFFF"/>
          <w:lang w:eastAsia="es-ES_tradnl"/>
        </w:rPr>
        <w:t>profesionales chilenos del sector agrícola acceden a una beca de investigación práctica internacional, desarrollan un estudio aplicado durante un mínimo de 1</w:t>
      </w:r>
      <w:r>
        <w:rPr>
          <w:rFonts w:ascii="Arial" w:eastAsia="Times New Roman" w:hAnsi="Arial" w:cs="Arial"/>
          <w:i/>
          <w:iCs/>
          <w:color w:val="0070C0"/>
          <w:shd w:val="clear" w:color="auto" w:fill="FFFFFF"/>
          <w:lang w:eastAsia="es-ES_tradnl"/>
        </w:rPr>
        <w:t>4</w:t>
      </w:r>
      <w:r w:rsidRPr="004919D6">
        <w:rPr>
          <w:rFonts w:ascii="Arial" w:eastAsia="Times New Roman" w:hAnsi="Arial" w:cs="Arial"/>
          <w:i/>
          <w:iCs/>
          <w:color w:val="0070C0"/>
          <w:shd w:val="clear" w:color="auto" w:fill="FFFFFF"/>
          <w:lang w:eastAsia="es-ES_tradnl"/>
        </w:rPr>
        <w:t xml:space="preserve"> semanas de trabajo en terreno en diversos países, y retornan a Chile con conocimientos, redes y capacidades que transfieren directamente a sus comunidades productivas, gremios, empresas y</w:t>
      </w:r>
      <w:r>
        <w:rPr>
          <w:rFonts w:ascii="Arial" w:eastAsia="Times New Roman" w:hAnsi="Arial" w:cs="Arial"/>
          <w:i/>
          <w:iCs/>
          <w:color w:val="0070C0"/>
          <w:shd w:val="clear" w:color="auto" w:fill="FFFFFF"/>
          <w:lang w:eastAsia="es-ES_tradnl"/>
        </w:rPr>
        <w:t xml:space="preserve"> </w:t>
      </w:r>
      <w:r w:rsidRPr="004919D6">
        <w:rPr>
          <w:rFonts w:ascii="Arial" w:eastAsia="Times New Roman" w:hAnsi="Arial" w:cs="Arial"/>
          <w:i/>
          <w:iCs/>
          <w:color w:val="0070C0"/>
          <w:shd w:val="clear" w:color="auto" w:fill="FFFFFF"/>
          <w:lang w:eastAsia="es-ES_tradnl"/>
        </w:rPr>
        <w:t>organizaciones.</w:t>
      </w:r>
    </w:p>
    <w:p w14:paraId="14452A08" w14:textId="77777777" w:rsidR="004919D6" w:rsidRPr="004919D6" w:rsidRDefault="004919D6" w:rsidP="004919D6">
      <w:pPr>
        <w:shd w:val="clear" w:color="auto" w:fill="FFFFFF"/>
        <w:rPr>
          <w:rFonts w:ascii="Arial" w:eastAsia="Times New Roman" w:hAnsi="Arial" w:cs="Arial"/>
          <w:i/>
          <w:iCs/>
          <w:color w:val="0070C0"/>
          <w:shd w:val="clear" w:color="auto" w:fill="FFFFFF"/>
          <w:lang w:eastAsia="es-ES_tradnl"/>
        </w:rPr>
      </w:pPr>
      <w:r w:rsidRPr="004919D6">
        <w:rPr>
          <w:rFonts w:ascii="Arial" w:eastAsia="Times New Roman" w:hAnsi="Arial" w:cs="Arial"/>
          <w:i/>
          <w:iCs/>
          <w:color w:val="0070C0"/>
          <w:shd w:val="clear" w:color="auto" w:fill="FFFFFF"/>
          <w:lang w:eastAsia="es-ES_tradnl"/>
        </w:rPr>
        <w:t> </w:t>
      </w:r>
    </w:p>
    <w:p w14:paraId="3C6A39B1" w14:textId="77777777" w:rsidR="004919D6" w:rsidRPr="004919D6" w:rsidRDefault="004919D6" w:rsidP="004919D6">
      <w:pPr>
        <w:shd w:val="clear" w:color="auto" w:fill="FFFFFF"/>
        <w:rPr>
          <w:rFonts w:ascii="Arial" w:eastAsia="Times New Roman" w:hAnsi="Arial" w:cs="Arial"/>
          <w:i/>
          <w:iCs/>
          <w:color w:val="0070C0"/>
          <w:shd w:val="clear" w:color="auto" w:fill="FFFFFF"/>
          <w:lang w:eastAsia="es-ES_tradnl"/>
        </w:rPr>
      </w:pPr>
      <w:r w:rsidRPr="004919D6">
        <w:rPr>
          <w:rFonts w:ascii="Arial" w:eastAsia="Times New Roman" w:hAnsi="Arial" w:cs="Arial"/>
          <w:i/>
          <w:iCs/>
          <w:color w:val="0070C0"/>
          <w:shd w:val="clear" w:color="auto" w:fill="FFFFFF"/>
          <w:lang w:eastAsia="es-ES_tradnl"/>
        </w:rPr>
        <w:t>Este modelo de transferencia de conocimiento científico-práctico genera un efecto multiplicador en el sector agrícola chileno. Por su naturaleza  (formación de personas que luego impactan a sus entornos durante toda su vida profesional) los resultados son acumulativos y se consolidan en el mediano y largo plazo, lo cual es inherente a cualquier programa de formación de capital humano avanzado y no constituye una ausencia de beneficio público, sino una característica de su modalidad de entrega.</w:t>
      </w:r>
    </w:p>
    <w:p w14:paraId="52340B66" w14:textId="77777777" w:rsidR="004919D6" w:rsidRPr="004919D6" w:rsidRDefault="004919D6" w:rsidP="004919D6">
      <w:pPr>
        <w:shd w:val="clear" w:color="auto" w:fill="FFFFFF"/>
        <w:rPr>
          <w:rFonts w:ascii="Arial" w:eastAsia="Times New Roman" w:hAnsi="Arial" w:cs="Arial"/>
          <w:i/>
          <w:iCs/>
          <w:color w:val="0070C0"/>
          <w:shd w:val="clear" w:color="auto" w:fill="FFFFFF"/>
          <w:lang w:eastAsia="es-ES_tradnl"/>
        </w:rPr>
      </w:pPr>
      <w:r w:rsidRPr="004919D6">
        <w:rPr>
          <w:rFonts w:ascii="Arial" w:eastAsia="Times New Roman" w:hAnsi="Arial" w:cs="Arial"/>
          <w:i/>
          <w:iCs/>
          <w:color w:val="0070C0"/>
          <w:shd w:val="clear" w:color="auto" w:fill="FFFFFF"/>
          <w:lang w:eastAsia="es-ES_tradnl"/>
        </w:rPr>
        <w:t> </w:t>
      </w:r>
    </w:p>
    <w:p w14:paraId="31A62890" w14:textId="77777777" w:rsidR="004919D6" w:rsidRPr="004919D6" w:rsidRDefault="004919D6" w:rsidP="004919D6">
      <w:pPr>
        <w:shd w:val="clear" w:color="auto" w:fill="FFFFFF"/>
        <w:rPr>
          <w:rFonts w:ascii="Arial" w:eastAsia="Times New Roman" w:hAnsi="Arial" w:cs="Arial"/>
          <w:i/>
          <w:iCs/>
          <w:color w:val="0070C0"/>
          <w:shd w:val="clear" w:color="auto" w:fill="FFFFFF"/>
          <w:lang w:eastAsia="es-ES_tradnl"/>
        </w:rPr>
      </w:pPr>
      <w:r w:rsidRPr="004919D6">
        <w:rPr>
          <w:rFonts w:ascii="Arial" w:eastAsia="Times New Roman" w:hAnsi="Arial" w:cs="Arial"/>
          <w:i/>
          <w:iCs/>
          <w:color w:val="0070C0"/>
          <w:shd w:val="clear" w:color="auto" w:fill="FFFFFF"/>
          <w:lang w:eastAsia="es-ES_tradnl"/>
        </w:rPr>
        <w:t>Hechos verificables y cuantificables que acreditan el beneficio público:</w:t>
      </w:r>
    </w:p>
    <w:p w14:paraId="4E6EF45A" w14:textId="77777777" w:rsidR="004919D6" w:rsidRPr="004919D6" w:rsidRDefault="004919D6" w:rsidP="004919D6">
      <w:pPr>
        <w:shd w:val="clear" w:color="auto" w:fill="FFFFFF"/>
        <w:rPr>
          <w:rFonts w:ascii="Arial" w:eastAsia="Times New Roman" w:hAnsi="Arial" w:cs="Arial"/>
          <w:i/>
          <w:iCs/>
          <w:color w:val="0070C0"/>
          <w:shd w:val="clear" w:color="auto" w:fill="FFFFFF"/>
          <w:lang w:eastAsia="es-ES_tradnl"/>
        </w:rPr>
      </w:pPr>
      <w:r w:rsidRPr="004919D6">
        <w:rPr>
          <w:rFonts w:ascii="Arial" w:eastAsia="Times New Roman" w:hAnsi="Arial" w:cs="Arial"/>
          <w:i/>
          <w:iCs/>
          <w:color w:val="0070C0"/>
          <w:shd w:val="clear" w:color="auto" w:fill="FFFFFF"/>
          <w:lang w:eastAsia="es-ES_tradnl"/>
        </w:rPr>
        <w:t> </w:t>
      </w:r>
    </w:p>
    <w:p w14:paraId="11A10AF2" w14:textId="3B2EA99D" w:rsidR="004919D6" w:rsidRPr="004919D6" w:rsidRDefault="004919D6" w:rsidP="004919D6">
      <w:pPr>
        <w:pStyle w:val="Prrafodelista"/>
        <w:numPr>
          <w:ilvl w:val="0"/>
          <w:numId w:val="1"/>
        </w:numPr>
        <w:shd w:val="clear" w:color="auto" w:fill="FFFFFF"/>
        <w:rPr>
          <w:rFonts w:ascii="Arial" w:eastAsia="Times New Roman" w:hAnsi="Arial" w:cs="Arial"/>
          <w:i/>
          <w:iCs/>
          <w:color w:val="0070C0"/>
          <w:sz w:val="36"/>
          <w:szCs w:val="36"/>
          <w:lang w:eastAsia="es-ES_tradnl"/>
        </w:rPr>
      </w:pPr>
      <w:r w:rsidRPr="004919D6">
        <w:rPr>
          <w:rFonts w:ascii="Arial" w:eastAsia="Times New Roman" w:hAnsi="Arial" w:cs="Arial"/>
          <w:i/>
          <w:iCs/>
          <w:color w:val="0070C0"/>
          <w:lang w:eastAsia="es-ES_tradnl"/>
        </w:rPr>
        <w:t>Desde su constitución en 2019, la Fundación ha generado los siguientes resultados concretos en Chile:</w:t>
      </w:r>
    </w:p>
    <w:p w14:paraId="6A2DAF1E" w14:textId="77777777" w:rsidR="004919D6" w:rsidRPr="004919D6" w:rsidRDefault="004919D6" w:rsidP="004919D6">
      <w:pPr>
        <w:shd w:val="clear" w:color="auto" w:fill="FFFFFF"/>
        <w:rPr>
          <w:rFonts w:ascii="Arial" w:eastAsia="Times New Roman" w:hAnsi="Arial" w:cs="Arial"/>
          <w:i/>
          <w:iCs/>
          <w:color w:val="0070C0"/>
          <w:sz w:val="36"/>
          <w:szCs w:val="36"/>
          <w:lang w:eastAsia="es-ES_tradnl"/>
        </w:rPr>
      </w:pPr>
      <w:r w:rsidRPr="004919D6">
        <w:rPr>
          <w:rFonts w:ascii="Arial" w:eastAsia="Times New Roman" w:hAnsi="Arial" w:cs="Arial"/>
          <w:i/>
          <w:iCs/>
          <w:color w:val="0070C0"/>
          <w:lang w:eastAsia="es-ES_tradnl"/>
        </w:rPr>
        <w:t> </w:t>
      </w:r>
    </w:p>
    <w:p w14:paraId="75A3FD7E" w14:textId="0C945AD3" w:rsidR="004919D6" w:rsidRPr="004919D6" w:rsidRDefault="004919D6" w:rsidP="004919D6">
      <w:pPr>
        <w:pStyle w:val="Prrafodelista"/>
        <w:numPr>
          <w:ilvl w:val="0"/>
          <w:numId w:val="1"/>
        </w:numPr>
        <w:shd w:val="clear" w:color="auto" w:fill="FFFFFF"/>
        <w:rPr>
          <w:rFonts w:ascii="Arial" w:eastAsia="Times New Roman" w:hAnsi="Arial" w:cs="Arial"/>
          <w:i/>
          <w:iCs/>
          <w:color w:val="0070C0"/>
          <w:sz w:val="36"/>
          <w:szCs w:val="36"/>
          <w:lang w:eastAsia="es-ES_tradnl"/>
        </w:rPr>
      </w:pPr>
      <w:r w:rsidRPr="004919D6">
        <w:rPr>
          <w:rFonts w:ascii="Arial" w:eastAsia="Times New Roman" w:hAnsi="Arial" w:cs="Arial"/>
          <w:i/>
          <w:iCs/>
          <w:color w:val="0070C0"/>
          <w:lang w:eastAsia="es-ES_tradnl"/>
        </w:rPr>
        <w:t xml:space="preserve">15 profesionales chilenos formados como </w:t>
      </w:r>
      <w:r>
        <w:rPr>
          <w:rFonts w:ascii="Arial" w:eastAsia="Times New Roman" w:hAnsi="Arial" w:cs="Arial"/>
          <w:i/>
          <w:iCs/>
          <w:color w:val="0070C0"/>
          <w:lang w:eastAsia="es-ES_tradnl"/>
        </w:rPr>
        <w:t>becados</w:t>
      </w:r>
      <w:r w:rsidRPr="004919D6">
        <w:rPr>
          <w:rFonts w:ascii="Arial" w:eastAsia="Times New Roman" w:hAnsi="Arial" w:cs="Arial"/>
          <w:i/>
          <w:iCs/>
          <w:color w:val="0070C0"/>
          <w:lang w:eastAsia="es-ES_tradnl"/>
        </w:rPr>
        <w:t xml:space="preserve"> Nuffield, provenientes de 6 regiones del país (Araucanía, Maule, Valparaíso, Coquimbo, Ñuble y Región Metropolitana), abarcando sectores productivos diversos: fruticultura, vitivinicultura, ganadería, producción de alimentos, eficiencia hídrica, agroecología, mejora de suelos y cooperativismo agrícola.</w:t>
      </w:r>
    </w:p>
    <w:p w14:paraId="1BC591D8" w14:textId="77777777" w:rsidR="004919D6" w:rsidRPr="004919D6" w:rsidRDefault="004919D6" w:rsidP="004919D6">
      <w:pPr>
        <w:pStyle w:val="Prrafodelista"/>
        <w:rPr>
          <w:rFonts w:ascii="Arial" w:eastAsia="Times New Roman" w:hAnsi="Arial" w:cs="Arial"/>
          <w:i/>
          <w:iCs/>
          <w:color w:val="0070C0"/>
          <w:sz w:val="36"/>
          <w:szCs w:val="36"/>
          <w:lang w:eastAsia="es-ES_tradnl"/>
        </w:rPr>
      </w:pPr>
    </w:p>
    <w:p w14:paraId="1FBDF181" w14:textId="06D37FBD" w:rsidR="004919D6" w:rsidRPr="004919D6" w:rsidRDefault="004919D6" w:rsidP="004919D6">
      <w:pPr>
        <w:pStyle w:val="Prrafodelista"/>
        <w:numPr>
          <w:ilvl w:val="0"/>
          <w:numId w:val="1"/>
        </w:numPr>
        <w:shd w:val="clear" w:color="auto" w:fill="FFFFFF"/>
        <w:rPr>
          <w:rFonts w:ascii="Arial" w:eastAsia="Times New Roman" w:hAnsi="Arial" w:cs="Arial"/>
          <w:i/>
          <w:iCs/>
          <w:color w:val="0070C0"/>
          <w:sz w:val="36"/>
          <w:szCs w:val="36"/>
          <w:lang w:eastAsia="es-ES_tradnl"/>
        </w:rPr>
      </w:pPr>
      <w:r w:rsidRPr="004919D6">
        <w:rPr>
          <w:rFonts w:ascii="Arial" w:eastAsia="Times New Roman" w:hAnsi="Arial" w:cs="Arial"/>
          <w:i/>
          <w:iCs/>
          <w:color w:val="0070C0"/>
          <w:lang w:eastAsia="es-ES_tradnl"/>
        </w:rPr>
        <w:t>Cada becado ha cumplido un mínimo de 1</w:t>
      </w:r>
      <w:r>
        <w:rPr>
          <w:rFonts w:ascii="Arial" w:eastAsia="Times New Roman" w:hAnsi="Arial" w:cs="Arial"/>
          <w:i/>
          <w:iCs/>
          <w:color w:val="0070C0"/>
          <w:lang w:eastAsia="es-ES_tradnl"/>
        </w:rPr>
        <w:t>4</w:t>
      </w:r>
      <w:r w:rsidRPr="004919D6">
        <w:rPr>
          <w:rFonts w:ascii="Arial" w:eastAsia="Times New Roman" w:hAnsi="Arial" w:cs="Arial"/>
          <w:i/>
          <w:iCs/>
          <w:color w:val="0070C0"/>
          <w:lang w:eastAsia="es-ES_tradnl"/>
        </w:rPr>
        <w:t xml:space="preserve"> semanas de investigación en terreno internacional, visitando en conjunto más de 20 países con sistemas agrícolas avanzados.</w:t>
      </w:r>
    </w:p>
    <w:p w14:paraId="52FC6662" w14:textId="77777777" w:rsidR="004919D6" w:rsidRPr="004919D6" w:rsidRDefault="004919D6" w:rsidP="004919D6">
      <w:pPr>
        <w:pStyle w:val="Prrafodelista"/>
        <w:rPr>
          <w:rFonts w:ascii="Arial" w:eastAsia="Times New Roman" w:hAnsi="Arial" w:cs="Arial"/>
          <w:i/>
          <w:iCs/>
          <w:color w:val="0070C0"/>
          <w:sz w:val="36"/>
          <w:szCs w:val="36"/>
          <w:lang w:eastAsia="es-ES_tradnl"/>
        </w:rPr>
      </w:pPr>
    </w:p>
    <w:p w14:paraId="7AD831D3" w14:textId="77777777" w:rsidR="004919D6" w:rsidRPr="004919D6" w:rsidRDefault="004919D6" w:rsidP="004919D6">
      <w:pPr>
        <w:pStyle w:val="Prrafodelista"/>
        <w:shd w:val="clear" w:color="auto" w:fill="FFFFFF"/>
        <w:rPr>
          <w:rFonts w:ascii="Arial" w:eastAsia="Times New Roman" w:hAnsi="Arial" w:cs="Arial"/>
          <w:i/>
          <w:iCs/>
          <w:color w:val="0070C0"/>
          <w:sz w:val="36"/>
          <w:szCs w:val="36"/>
          <w:lang w:eastAsia="es-ES_tradnl"/>
        </w:rPr>
      </w:pPr>
    </w:p>
    <w:p w14:paraId="62C6356E" w14:textId="0ED8D7CA" w:rsidR="004919D6" w:rsidRPr="004919D6" w:rsidRDefault="004919D6" w:rsidP="004919D6">
      <w:pPr>
        <w:pStyle w:val="Prrafodelista"/>
        <w:numPr>
          <w:ilvl w:val="0"/>
          <w:numId w:val="1"/>
        </w:numPr>
        <w:shd w:val="clear" w:color="auto" w:fill="FFFFFF"/>
        <w:rPr>
          <w:rFonts w:ascii="Arial" w:eastAsia="Times New Roman" w:hAnsi="Arial" w:cs="Arial"/>
          <w:i/>
          <w:iCs/>
          <w:color w:val="0070C0"/>
          <w:sz w:val="36"/>
          <w:szCs w:val="36"/>
          <w:lang w:eastAsia="es-ES_tradnl"/>
        </w:rPr>
      </w:pPr>
      <w:r w:rsidRPr="004919D6">
        <w:rPr>
          <w:rFonts w:ascii="Arial" w:eastAsia="Times New Roman" w:hAnsi="Arial" w:cs="Arial"/>
          <w:i/>
          <w:iCs/>
          <w:color w:val="0070C0"/>
          <w:lang w:eastAsia="es-ES_tradnl"/>
        </w:rPr>
        <w:lastRenderedPageBreak/>
        <w:t xml:space="preserve">4 reportes de investigación publicados (becados 2020, 2021, 2022 y 2023), disponibles para consulta pública, con un reporte chileno </w:t>
      </w:r>
      <w:r>
        <w:rPr>
          <w:rFonts w:ascii="Arial" w:eastAsia="Times New Roman" w:hAnsi="Arial" w:cs="Arial"/>
          <w:i/>
          <w:iCs/>
          <w:color w:val="0070C0"/>
          <w:lang w:eastAsia="es-ES_tradnl"/>
        </w:rPr>
        <w:t xml:space="preserve">destacado como el mejor de los publicados en 2024 en toda la red Nuffield </w:t>
      </w:r>
      <w:r w:rsidRPr="004919D6">
        <w:rPr>
          <w:rFonts w:ascii="Arial" w:eastAsia="Times New Roman" w:hAnsi="Arial" w:cs="Arial"/>
          <w:i/>
          <w:iCs/>
          <w:color w:val="0070C0"/>
          <w:lang w:eastAsia="es-ES_tradnl"/>
        </w:rPr>
        <w:t>(Elisa Blanco, "Gobernanza del agua para una agricultura sustentable").</w:t>
      </w:r>
    </w:p>
    <w:p w14:paraId="47C7106A" w14:textId="413C9204" w:rsidR="004919D6" w:rsidRPr="004919D6" w:rsidRDefault="004919D6" w:rsidP="004919D6">
      <w:pPr>
        <w:pStyle w:val="Prrafodelista"/>
        <w:numPr>
          <w:ilvl w:val="0"/>
          <w:numId w:val="1"/>
        </w:numPr>
        <w:shd w:val="clear" w:color="auto" w:fill="FFFFFF"/>
        <w:rPr>
          <w:rFonts w:ascii="Arial" w:eastAsia="Times New Roman" w:hAnsi="Arial" w:cs="Arial"/>
          <w:i/>
          <w:iCs/>
          <w:color w:val="0070C0"/>
          <w:sz w:val="36"/>
          <w:szCs w:val="36"/>
          <w:lang w:eastAsia="es-ES_tradnl"/>
        </w:rPr>
      </w:pPr>
      <w:r w:rsidRPr="004919D6">
        <w:rPr>
          <w:rFonts w:ascii="Arial" w:eastAsia="Times New Roman" w:hAnsi="Arial" w:cs="Arial"/>
          <w:i/>
          <w:iCs/>
          <w:color w:val="0070C0"/>
          <w:lang w:eastAsia="es-ES_tradnl"/>
        </w:rPr>
        <w:t>3 reportes adicionales en proceso de publicación (becados 2024), dentro de plazo reglamentario.</w:t>
      </w:r>
    </w:p>
    <w:p w14:paraId="3E4E9B57" w14:textId="653D41A9" w:rsidR="004919D6" w:rsidRPr="004919D6" w:rsidRDefault="004919D6" w:rsidP="004919D6">
      <w:pPr>
        <w:pStyle w:val="Prrafodelista"/>
        <w:numPr>
          <w:ilvl w:val="0"/>
          <w:numId w:val="1"/>
        </w:numPr>
        <w:shd w:val="clear" w:color="auto" w:fill="FFFFFF"/>
        <w:rPr>
          <w:rFonts w:ascii="Arial" w:eastAsia="Times New Roman" w:hAnsi="Arial" w:cs="Arial"/>
          <w:i/>
          <w:iCs/>
          <w:color w:val="0070C0"/>
          <w:sz w:val="36"/>
          <w:szCs w:val="36"/>
          <w:lang w:eastAsia="es-ES_tradnl"/>
        </w:rPr>
      </w:pPr>
      <w:r w:rsidRPr="004919D6">
        <w:rPr>
          <w:rFonts w:ascii="Arial" w:eastAsia="Times New Roman" w:hAnsi="Arial" w:cs="Arial"/>
          <w:i/>
          <w:iCs/>
          <w:color w:val="0070C0"/>
          <w:lang w:eastAsia="es-ES_tradnl"/>
        </w:rPr>
        <w:t xml:space="preserve">Organización de giras técnicas internacionales en Chile (Global Focus Program), recibiendo grupos de becados extranjeros que </w:t>
      </w:r>
      <w:r>
        <w:rPr>
          <w:rFonts w:ascii="Arial" w:eastAsia="Times New Roman" w:hAnsi="Arial" w:cs="Arial"/>
          <w:i/>
          <w:iCs/>
          <w:color w:val="0070C0"/>
          <w:lang w:eastAsia="es-ES_tradnl"/>
        </w:rPr>
        <w:t xml:space="preserve">al visitar </w:t>
      </w:r>
      <w:r w:rsidRPr="004919D6">
        <w:rPr>
          <w:rFonts w:ascii="Arial" w:eastAsia="Times New Roman" w:hAnsi="Arial" w:cs="Arial"/>
          <w:i/>
          <w:iCs/>
          <w:color w:val="0070C0"/>
          <w:lang w:eastAsia="es-ES_tradnl"/>
        </w:rPr>
        <w:t>campos productivos, agroindustria, centros de investigación y entidades gremiales chilenas, generan intercambio bidireccional de conocimiento.</w:t>
      </w:r>
    </w:p>
    <w:p w14:paraId="303C9588" w14:textId="0A359BC2" w:rsidR="004919D6" w:rsidRPr="004919D6" w:rsidRDefault="004919D6" w:rsidP="004919D6">
      <w:pPr>
        <w:pStyle w:val="Prrafodelista"/>
        <w:numPr>
          <w:ilvl w:val="0"/>
          <w:numId w:val="1"/>
        </w:numPr>
        <w:shd w:val="clear" w:color="auto" w:fill="FFFFFF"/>
        <w:rPr>
          <w:rFonts w:ascii="Arial" w:eastAsia="Times New Roman" w:hAnsi="Arial" w:cs="Arial"/>
          <w:i/>
          <w:iCs/>
          <w:color w:val="0070C0"/>
          <w:sz w:val="36"/>
          <w:szCs w:val="36"/>
          <w:lang w:eastAsia="es-ES_tradnl"/>
        </w:rPr>
      </w:pPr>
      <w:r w:rsidRPr="004919D6">
        <w:rPr>
          <w:rFonts w:ascii="Arial" w:eastAsia="Times New Roman" w:hAnsi="Arial" w:cs="Arial"/>
          <w:i/>
          <w:iCs/>
          <w:color w:val="0070C0"/>
          <w:lang w:eastAsia="es-ES_tradnl"/>
        </w:rPr>
        <w:t>Conferencia Nuffield Chile 2026 (16 de junio, Sociedad Nacional de Agricultura), dirigida a 100 actores del sector agrícola incluyendo representantes de gremios y empresas, con difusión abierta de hallazgos de investigación de los becados.</w:t>
      </w:r>
    </w:p>
    <w:p w14:paraId="666659AD" w14:textId="77777777" w:rsidR="004919D6" w:rsidRPr="004919D6" w:rsidRDefault="004919D6" w:rsidP="004919D6">
      <w:pPr>
        <w:pStyle w:val="Prrafodelista"/>
        <w:numPr>
          <w:ilvl w:val="0"/>
          <w:numId w:val="1"/>
        </w:numPr>
        <w:shd w:val="clear" w:color="auto" w:fill="FFFFFF"/>
        <w:rPr>
          <w:rFonts w:ascii="Arial" w:eastAsia="Times New Roman" w:hAnsi="Arial" w:cs="Arial"/>
          <w:i/>
          <w:iCs/>
          <w:color w:val="0070C0"/>
          <w:sz w:val="36"/>
          <w:szCs w:val="36"/>
          <w:lang w:eastAsia="es-ES_tradnl"/>
        </w:rPr>
      </w:pPr>
      <w:r w:rsidRPr="004919D6">
        <w:rPr>
          <w:rFonts w:ascii="Arial" w:eastAsia="Times New Roman" w:hAnsi="Arial" w:cs="Arial"/>
          <w:i/>
          <w:iCs/>
          <w:color w:val="0070C0"/>
          <w:lang w:eastAsia="es-ES_tradnl"/>
        </w:rPr>
        <w:t>Proceso de selección transparente y abierto a toda la población agrícola chilena sin discriminación, con convocatoria pública, formulario abierto y panel evaluador diverso.</w:t>
      </w:r>
    </w:p>
    <w:p w14:paraId="7F8B3097" w14:textId="77777777" w:rsidR="004919D6" w:rsidRPr="004919D6" w:rsidRDefault="004919D6" w:rsidP="004919D6">
      <w:pPr>
        <w:shd w:val="clear" w:color="auto" w:fill="FFFFFF"/>
        <w:rPr>
          <w:rFonts w:ascii="Arial" w:eastAsia="Times New Roman" w:hAnsi="Arial" w:cs="Arial"/>
          <w:i/>
          <w:iCs/>
          <w:color w:val="0070C0"/>
          <w:sz w:val="36"/>
          <w:szCs w:val="36"/>
          <w:lang w:eastAsia="es-ES_tradnl"/>
        </w:rPr>
      </w:pPr>
      <w:r w:rsidRPr="004919D6">
        <w:rPr>
          <w:rFonts w:ascii="Arial" w:eastAsia="Times New Roman" w:hAnsi="Arial" w:cs="Arial"/>
          <w:i/>
          <w:iCs/>
          <w:color w:val="0070C0"/>
          <w:lang w:eastAsia="es-ES_tradnl"/>
        </w:rPr>
        <w:t> </w:t>
      </w:r>
    </w:p>
    <w:p w14:paraId="19D3FC88" w14:textId="77777777" w:rsidR="004919D6" w:rsidRPr="004919D6" w:rsidRDefault="004919D6" w:rsidP="004919D6">
      <w:pPr>
        <w:shd w:val="clear" w:color="auto" w:fill="FFFFFF"/>
        <w:rPr>
          <w:rFonts w:ascii="Arial" w:eastAsia="Times New Roman" w:hAnsi="Arial" w:cs="Arial"/>
          <w:i/>
          <w:iCs/>
          <w:color w:val="0070C0"/>
          <w:sz w:val="36"/>
          <w:szCs w:val="36"/>
          <w:lang w:eastAsia="es-ES_tradnl"/>
        </w:rPr>
      </w:pPr>
      <w:r w:rsidRPr="004919D6">
        <w:rPr>
          <w:rFonts w:ascii="Arial" w:eastAsia="Times New Roman" w:hAnsi="Arial" w:cs="Arial"/>
          <w:b/>
          <w:bCs/>
          <w:i/>
          <w:iCs/>
          <w:color w:val="0070C0"/>
          <w:lang w:eastAsia="es-ES_tradnl"/>
        </w:rPr>
        <w:t>Impacto verificable de los becados en Chile:</w:t>
      </w:r>
    </w:p>
    <w:p w14:paraId="748BA1A1" w14:textId="77777777" w:rsidR="004919D6" w:rsidRPr="004919D6" w:rsidRDefault="004919D6" w:rsidP="004919D6">
      <w:pPr>
        <w:shd w:val="clear" w:color="auto" w:fill="FFFFFF"/>
        <w:rPr>
          <w:rFonts w:ascii="Arial" w:eastAsia="Times New Roman" w:hAnsi="Arial" w:cs="Arial"/>
          <w:i/>
          <w:iCs/>
          <w:color w:val="0070C0"/>
          <w:sz w:val="36"/>
          <w:szCs w:val="36"/>
          <w:lang w:eastAsia="es-ES_tradnl"/>
        </w:rPr>
      </w:pPr>
      <w:r w:rsidRPr="004919D6">
        <w:rPr>
          <w:rFonts w:ascii="Arial" w:eastAsia="Times New Roman" w:hAnsi="Arial" w:cs="Arial"/>
          <w:i/>
          <w:iCs/>
          <w:color w:val="0070C0"/>
          <w:lang w:eastAsia="es-ES_tradnl"/>
        </w:rPr>
        <w:t> </w:t>
      </w:r>
    </w:p>
    <w:p w14:paraId="2BC48E7B" w14:textId="77777777" w:rsidR="004919D6" w:rsidRPr="004919D6" w:rsidRDefault="004919D6" w:rsidP="004919D6">
      <w:pPr>
        <w:shd w:val="clear" w:color="auto" w:fill="FFFFFF"/>
        <w:rPr>
          <w:rFonts w:ascii="Arial" w:eastAsia="Times New Roman" w:hAnsi="Arial" w:cs="Arial"/>
          <w:i/>
          <w:iCs/>
          <w:color w:val="0070C0"/>
          <w:sz w:val="36"/>
          <w:szCs w:val="36"/>
          <w:lang w:eastAsia="es-ES_tradnl"/>
        </w:rPr>
      </w:pPr>
      <w:r w:rsidRPr="004919D6">
        <w:rPr>
          <w:rFonts w:ascii="Arial" w:eastAsia="Times New Roman" w:hAnsi="Arial" w:cs="Arial"/>
          <w:i/>
          <w:iCs/>
          <w:color w:val="0070C0"/>
          <w:lang w:eastAsia="es-ES_tradnl"/>
        </w:rPr>
        <w:t>Los becados Nuffield Chile se desempeñan activamente en el sector agrícola nacional, generando beneficios que trascienden su ámbito individual:</w:t>
      </w:r>
    </w:p>
    <w:p w14:paraId="2E9ADB3A" w14:textId="77777777" w:rsidR="004919D6" w:rsidRPr="004919D6" w:rsidRDefault="004919D6" w:rsidP="004919D6">
      <w:pPr>
        <w:shd w:val="clear" w:color="auto" w:fill="FFFFFF"/>
        <w:rPr>
          <w:rFonts w:ascii="Arial" w:eastAsia="Times New Roman" w:hAnsi="Arial" w:cs="Arial"/>
          <w:i/>
          <w:iCs/>
          <w:color w:val="0070C0"/>
          <w:sz w:val="36"/>
          <w:szCs w:val="36"/>
          <w:lang w:eastAsia="es-ES_tradnl"/>
        </w:rPr>
      </w:pPr>
      <w:r w:rsidRPr="004919D6">
        <w:rPr>
          <w:rFonts w:ascii="Arial" w:eastAsia="Times New Roman" w:hAnsi="Arial" w:cs="Arial"/>
          <w:i/>
          <w:iCs/>
          <w:color w:val="0070C0"/>
          <w:lang w:eastAsia="es-ES_tradnl"/>
        </w:rPr>
        <w:t> </w:t>
      </w:r>
    </w:p>
    <w:p w14:paraId="05D9120C" w14:textId="36AD1BC4" w:rsidR="004919D6" w:rsidRPr="004919D6" w:rsidRDefault="004919D6" w:rsidP="004919D6">
      <w:pPr>
        <w:numPr>
          <w:ilvl w:val="0"/>
          <w:numId w:val="6"/>
        </w:numPr>
        <w:shd w:val="clear" w:color="auto" w:fill="FFFFFF"/>
        <w:ind w:left="945"/>
        <w:rPr>
          <w:rFonts w:ascii="Arial" w:eastAsia="Times New Roman" w:hAnsi="Arial" w:cs="Arial"/>
          <w:i/>
          <w:iCs/>
          <w:color w:val="0070C0"/>
          <w:sz w:val="36"/>
          <w:szCs w:val="36"/>
          <w:lang w:eastAsia="es-ES_tradnl"/>
        </w:rPr>
      </w:pPr>
      <w:r w:rsidRPr="004919D6">
        <w:rPr>
          <w:rFonts w:ascii="Arial" w:eastAsia="Times New Roman" w:hAnsi="Arial" w:cs="Arial"/>
          <w:i/>
          <w:iCs/>
          <w:color w:val="0070C0"/>
          <w:lang w:eastAsia="es-ES_tradnl"/>
        </w:rPr>
        <w:t xml:space="preserve">Mariela Ramírez: profesional de FAO Chile, aplica conocimientos de su beca en proyectos de desarrollo </w:t>
      </w:r>
      <w:r>
        <w:rPr>
          <w:rFonts w:ascii="Arial" w:eastAsia="Times New Roman" w:hAnsi="Arial" w:cs="Arial"/>
          <w:i/>
          <w:iCs/>
          <w:color w:val="0070C0"/>
          <w:lang w:eastAsia="es-ES_tradnl"/>
        </w:rPr>
        <w:t>del cooperativismo.</w:t>
      </w:r>
    </w:p>
    <w:p w14:paraId="7395FEE5" w14:textId="77777777" w:rsidR="004919D6" w:rsidRPr="004919D6" w:rsidRDefault="004919D6" w:rsidP="004919D6">
      <w:pPr>
        <w:numPr>
          <w:ilvl w:val="0"/>
          <w:numId w:val="6"/>
        </w:numPr>
        <w:shd w:val="clear" w:color="auto" w:fill="FFFFFF"/>
        <w:ind w:left="945"/>
        <w:rPr>
          <w:rFonts w:ascii="Arial" w:eastAsia="Times New Roman" w:hAnsi="Arial" w:cs="Arial"/>
          <w:i/>
          <w:iCs/>
          <w:color w:val="0070C0"/>
          <w:sz w:val="36"/>
          <w:szCs w:val="36"/>
          <w:lang w:eastAsia="es-ES_tradnl"/>
        </w:rPr>
      </w:pPr>
      <w:r w:rsidRPr="004919D6">
        <w:rPr>
          <w:rFonts w:ascii="Arial" w:eastAsia="Times New Roman" w:hAnsi="Arial" w:cs="Arial"/>
          <w:i/>
          <w:iCs/>
          <w:color w:val="0070C0"/>
          <w:lang w:eastAsia="es-ES_tradnl"/>
        </w:rPr>
        <w:t>Magdalena Velasco: subgerente agrícola de Red de Alimentos, lidera la vinculación con productores agrícolas que donan alimentos, impactando directamente la cadena de valor alimentaria chilena y comunidades en situación de inseguridad alimentaria.</w:t>
      </w:r>
    </w:p>
    <w:p w14:paraId="5C607B4B" w14:textId="77777777" w:rsidR="004919D6" w:rsidRPr="004919D6" w:rsidRDefault="004919D6" w:rsidP="004919D6">
      <w:pPr>
        <w:numPr>
          <w:ilvl w:val="0"/>
          <w:numId w:val="6"/>
        </w:numPr>
        <w:shd w:val="clear" w:color="auto" w:fill="FFFFFF"/>
        <w:ind w:left="945"/>
        <w:rPr>
          <w:rFonts w:ascii="Arial" w:eastAsia="Times New Roman" w:hAnsi="Arial" w:cs="Arial"/>
          <w:i/>
          <w:iCs/>
          <w:color w:val="0070C0"/>
          <w:sz w:val="36"/>
          <w:szCs w:val="36"/>
          <w:lang w:eastAsia="es-ES_tradnl"/>
        </w:rPr>
      </w:pPr>
      <w:r w:rsidRPr="004919D6">
        <w:rPr>
          <w:rFonts w:ascii="Arial" w:eastAsia="Times New Roman" w:hAnsi="Arial" w:cs="Arial"/>
          <w:i/>
          <w:iCs/>
          <w:color w:val="0070C0"/>
          <w:lang w:eastAsia="es-ES_tradnl"/>
        </w:rPr>
        <w:t>Isidora Molina: fundadora de Efecto Manada, asesora certificada por el Instituto Savory que implementa programas de ganadería regenerativa en decenas de campos chilenos, capacitando ganaderos de diversas escalas.</w:t>
      </w:r>
    </w:p>
    <w:p w14:paraId="7C66DFDB" w14:textId="77777777" w:rsidR="004919D6" w:rsidRPr="004919D6" w:rsidRDefault="004919D6" w:rsidP="004919D6">
      <w:pPr>
        <w:numPr>
          <w:ilvl w:val="0"/>
          <w:numId w:val="6"/>
        </w:numPr>
        <w:shd w:val="clear" w:color="auto" w:fill="FFFFFF"/>
        <w:ind w:left="945"/>
        <w:rPr>
          <w:rFonts w:ascii="Arial" w:eastAsia="Times New Roman" w:hAnsi="Arial" w:cs="Arial"/>
          <w:i/>
          <w:iCs/>
          <w:color w:val="0070C0"/>
          <w:sz w:val="36"/>
          <w:szCs w:val="36"/>
          <w:lang w:eastAsia="es-ES_tradnl"/>
        </w:rPr>
      </w:pPr>
      <w:r w:rsidRPr="004919D6">
        <w:rPr>
          <w:rFonts w:ascii="Arial" w:eastAsia="Times New Roman" w:hAnsi="Arial" w:cs="Arial"/>
          <w:i/>
          <w:iCs/>
          <w:color w:val="0070C0"/>
          <w:lang w:eastAsia="es-ES_tradnl"/>
        </w:rPr>
        <w:t>Víctor Muñoz: investigador de INIA Intihuasi, lidera el programa estratégico regional de Frutas de Chile para la región de Coquimbo, transfiriendo conocimiento sobre productividad económica del agua a fruticultores de la zona.</w:t>
      </w:r>
    </w:p>
    <w:p w14:paraId="11A6DF2E" w14:textId="77777777" w:rsidR="004919D6" w:rsidRPr="004919D6" w:rsidRDefault="004919D6" w:rsidP="004919D6">
      <w:pPr>
        <w:numPr>
          <w:ilvl w:val="0"/>
          <w:numId w:val="6"/>
        </w:numPr>
        <w:shd w:val="clear" w:color="auto" w:fill="FFFFFF"/>
        <w:ind w:left="945"/>
        <w:rPr>
          <w:rFonts w:ascii="Arial" w:eastAsia="Times New Roman" w:hAnsi="Arial" w:cs="Arial"/>
          <w:i/>
          <w:iCs/>
          <w:color w:val="0070C0"/>
          <w:sz w:val="36"/>
          <w:szCs w:val="36"/>
          <w:lang w:eastAsia="es-ES_tradnl"/>
        </w:rPr>
      </w:pPr>
      <w:r w:rsidRPr="004919D6">
        <w:rPr>
          <w:rFonts w:ascii="Arial" w:eastAsia="Times New Roman" w:hAnsi="Arial" w:cs="Arial"/>
          <w:i/>
          <w:iCs/>
          <w:color w:val="0070C0"/>
          <w:lang w:eastAsia="es-ES_tradnl"/>
        </w:rPr>
        <w:t>Sebastián Vargas: jefe de I+D en Vitivinicultura de Viña Concha y Toro, desarrolla proyectos de eficiencia hídrica cuyas conclusiones benefician a toda la industria vitivinícola nacional.</w:t>
      </w:r>
    </w:p>
    <w:p w14:paraId="49CC9CAF" w14:textId="77777777" w:rsidR="004919D6" w:rsidRPr="004919D6" w:rsidRDefault="004919D6" w:rsidP="004919D6">
      <w:pPr>
        <w:numPr>
          <w:ilvl w:val="0"/>
          <w:numId w:val="6"/>
        </w:numPr>
        <w:shd w:val="clear" w:color="auto" w:fill="FFFFFF"/>
        <w:ind w:left="945"/>
        <w:rPr>
          <w:rFonts w:ascii="Arial" w:eastAsia="Times New Roman" w:hAnsi="Arial" w:cs="Arial"/>
          <w:i/>
          <w:iCs/>
          <w:color w:val="0070C0"/>
          <w:sz w:val="36"/>
          <w:szCs w:val="36"/>
          <w:lang w:eastAsia="es-ES_tradnl"/>
        </w:rPr>
      </w:pPr>
      <w:r w:rsidRPr="004919D6">
        <w:rPr>
          <w:rFonts w:ascii="Arial" w:eastAsia="Times New Roman" w:hAnsi="Arial" w:cs="Arial"/>
          <w:i/>
          <w:iCs/>
          <w:color w:val="0070C0"/>
          <w:lang w:eastAsia="es-ES_tradnl"/>
        </w:rPr>
        <w:t>Darío Mujica: fundador de Abonos San Francisco, empresa de I+D en insumos biológicos para mejora de suelos que atiende directamente a agricultores chilenos.</w:t>
      </w:r>
    </w:p>
    <w:p w14:paraId="49A3CF86" w14:textId="77777777" w:rsidR="004919D6" w:rsidRPr="004919D6" w:rsidRDefault="004919D6" w:rsidP="004919D6">
      <w:pPr>
        <w:numPr>
          <w:ilvl w:val="0"/>
          <w:numId w:val="6"/>
        </w:numPr>
        <w:shd w:val="clear" w:color="auto" w:fill="FFFFFF"/>
        <w:ind w:left="945"/>
        <w:rPr>
          <w:rFonts w:ascii="Arial" w:eastAsia="Times New Roman" w:hAnsi="Arial" w:cs="Arial"/>
          <w:i/>
          <w:iCs/>
          <w:color w:val="0070C0"/>
          <w:sz w:val="36"/>
          <w:szCs w:val="36"/>
          <w:lang w:eastAsia="es-ES_tradnl"/>
        </w:rPr>
      </w:pPr>
      <w:r w:rsidRPr="004919D6">
        <w:rPr>
          <w:rFonts w:ascii="Arial" w:eastAsia="Times New Roman" w:hAnsi="Arial" w:cs="Arial"/>
          <w:i/>
          <w:iCs/>
          <w:color w:val="0070C0"/>
          <w:lang w:eastAsia="es-ES_tradnl"/>
        </w:rPr>
        <w:t xml:space="preserve">Elisa Blanco: investigadora de Economía Agraria PUC y consultora de CEPAL en gestión hídrica, cuyo reporte premiado internacionalmente </w:t>
      </w:r>
      <w:r w:rsidRPr="004919D6">
        <w:rPr>
          <w:rFonts w:ascii="Arial" w:eastAsia="Times New Roman" w:hAnsi="Arial" w:cs="Arial"/>
          <w:i/>
          <w:iCs/>
          <w:color w:val="0070C0"/>
          <w:lang w:eastAsia="es-ES_tradnl"/>
        </w:rPr>
        <w:lastRenderedPageBreak/>
        <w:t>aborda directamente la gobernanza del agua para agricultura sustentable en Chile.</w:t>
      </w:r>
    </w:p>
    <w:p w14:paraId="2C5D1B60" w14:textId="2A0F1010" w:rsidR="004919D6" w:rsidRPr="004919D6" w:rsidRDefault="004919D6" w:rsidP="004919D6">
      <w:pPr>
        <w:numPr>
          <w:ilvl w:val="0"/>
          <w:numId w:val="6"/>
        </w:numPr>
        <w:shd w:val="clear" w:color="auto" w:fill="FFFFFF"/>
        <w:ind w:left="945"/>
        <w:rPr>
          <w:rFonts w:ascii="Arial" w:eastAsia="Times New Roman" w:hAnsi="Arial" w:cs="Arial"/>
          <w:i/>
          <w:iCs/>
          <w:color w:val="0070C0"/>
          <w:sz w:val="36"/>
          <w:szCs w:val="36"/>
          <w:lang w:eastAsia="es-ES_tradnl"/>
        </w:rPr>
      </w:pPr>
      <w:r w:rsidRPr="004919D6">
        <w:rPr>
          <w:rFonts w:ascii="Arial" w:eastAsia="Times New Roman" w:hAnsi="Arial" w:cs="Arial"/>
          <w:i/>
          <w:iCs/>
          <w:color w:val="0070C0"/>
          <w:lang w:eastAsia="es-ES_tradnl"/>
        </w:rPr>
        <w:t>José Pablo Luchsinger: fundador de La Buena Tierra, empresa de consultoría y capacitación en agroecología que realiza talleres y asesorías a agricultores en la Araucanía.</w:t>
      </w:r>
    </w:p>
    <w:p w14:paraId="1EE7F1D5" w14:textId="79C227DF" w:rsidR="004919D6" w:rsidRPr="004919D6" w:rsidRDefault="004919D6" w:rsidP="004919D6">
      <w:pPr>
        <w:numPr>
          <w:ilvl w:val="0"/>
          <w:numId w:val="6"/>
        </w:numPr>
        <w:shd w:val="clear" w:color="auto" w:fill="FFFFFF"/>
        <w:ind w:left="945"/>
        <w:rPr>
          <w:rFonts w:ascii="Arial" w:eastAsia="Times New Roman" w:hAnsi="Arial" w:cs="Arial"/>
          <w:i/>
          <w:iCs/>
          <w:color w:val="0070C0"/>
          <w:sz w:val="36"/>
          <w:szCs w:val="36"/>
          <w:lang w:eastAsia="es-ES_tradnl"/>
        </w:rPr>
      </w:pPr>
      <w:r>
        <w:rPr>
          <w:rFonts w:ascii="Arial" w:eastAsia="Times New Roman" w:hAnsi="Arial" w:cs="Arial"/>
          <w:i/>
          <w:iCs/>
          <w:color w:val="0070C0"/>
          <w:lang w:eastAsia="es-ES_tradnl"/>
        </w:rPr>
        <w:t>Ignacio López: miembro de la Mesa Técnica del Comité del Avellano, donde aporta su visión para mejorar la situación productiva de todo el gremio avellanero.</w:t>
      </w:r>
    </w:p>
    <w:p w14:paraId="288084FB" w14:textId="024E6841" w:rsidR="004919D6" w:rsidRPr="004919D6" w:rsidRDefault="004919D6" w:rsidP="004919D6">
      <w:pPr>
        <w:numPr>
          <w:ilvl w:val="0"/>
          <w:numId w:val="6"/>
        </w:numPr>
        <w:shd w:val="clear" w:color="auto" w:fill="FFFFFF"/>
        <w:ind w:left="945"/>
        <w:rPr>
          <w:rFonts w:ascii="Arial" w:eastAsia="Times New Roman" w:hAnsi="Arial" w:cs="Arial"/>
          <w:i/>
          <w:iCs/>
          <w:color w:val="0070C0"/>
          <w:sz w:val="36"/>
          <w:szCs w:val="36"/>
          <w:lang w:eastAsia="es-ES_tradnl"/>
        </w:rPr>
      </w:pPr>
      <w:r>
        <w:rPr>
          <w:rFonts w:ascii="Arial" w:eastAsia="Times New Roman" w:hAnsi="Arial" w:cs="Arial"/>
          <w:i/>
          <w:iCs/>
          <w:color w:val="0070C0"/>
          <w:lang w:eastAsia="es-ES_tradnl"/>
        </w:rPr>
        <w:t xml:space="preserve">Antonio Bunster: fue durante 4 años Director de la Asociación Nacional de Ingenieros Agrónomos Enólogos, pudiendo compartir en diversas ocasiones con sus colegas los hallazgos de su beca. </w:t>
      </w:r>
    </w:p>
    <w:p w14:paraId="0AF00799" w14:textId="77777777" w:rsidR="004919D6" w:rsidRPr="004919D6" w:rsidRDefault="004919D6" w:rsidP="004919D6">
      <w:pPr>
        <w:shd w:val="clear" w:color="auto" w:fill="FFFFFF"/>
        <w:rPr>
          <w:rFonts w:ascii="Arial" w:eastAsia="Times New Roman" w:hAnsi="Arial" w:cs="Arial"/>
          <w:i/>
          <w:iCs/>
          <w:color w:val="0070C0"/>
          <w:sz w:val="36"/>
          <w:szCs w:val="36"/>
          <w:lang w:eastAsia="es-ES_tradnl"/>
        </w:rPr>
      </w:pPr>
      <w:r w:rsidRPr="004919D6">
        <w:rPr>
          <w:rFonts w:ascii="Arial" w:eastAsia="Times New Roman" w:hAnsi="Arial" w:cs="Arial"/>
          <w:i/>
          <w:iCs/>
          <w:color w:val="0070C0"/>
          <w:lang w:eastAsia="es-ES_tradnl"/>
        </w:rPr>
        <w:t> </w:t>
      </w:r>
    </w:p>
    <w:p w14:paraId="35602444" w14:textId="77777777" w:rsidR="004919D6" w:rsidRPr="004919D6" w:rsidRDefault="004919D6" w:rsidP="004919D6">
      <w:pPr>
        <w:shd w:val="clear" w:color="auto" w:fill="FFFFFF"/>
        <w:rPr>
          <w:rFonts w:ascii="Arial" w:eastAsia="Times New Roman" w:hAnsi="Arial" w:cs="Arial"/>
          <w:i/>
          <w:iCs/>
          <w:color w:val="0070C0"/>
          <w:sz w:val="36"/>
          <w:szCs w:val="36"/>
          <w:lang w:eastAsia="es-ES_tradnl"/>
        </w:rPr>
      </w:pPr>
      <w:r w:rsidRPr="004919D6">
        <w:rPr>
          <w:rFonts w:ascii="Arial" w:eastAsia="Times New Roman" w:hAnsi="Arial" w:cs="Arial"/>
          <w:b/>
          <w:bCs/>
          <w:i/>
          <w:iCs/>
          <w:color w:val="0070C0"/>
          <w:lang w:eastAsia="es-ES_tradnl"/>
        </w:rPr>
        <w:t>Evidencia internacional del modelo:</w:t>
      </w:r>
    </w:p>
    <w:p w14:paraId="445C1A92" w14:textId="77777777" w:rsidR="004919D6" w:rsidRPr="004919D6" w:rsidRDefault="004919D6" w:rsidP="004919D6">
      <w:pPr>
        <w:shd w:val="clear" w:color="auto" w:fill="FFFFFF"/>
        <w:rPr>
          <w:rFonts w:ascii="Arial" w:eastAsia="Times New Roman" w:hAnsi="Arial" w:cs="Arial"/>
          <w:i/>
          <w:iCs/>
          <w:color w:val="0070C0"/>
          <w:sz w:val="36"/>
          <w:szCs w:val="36"/>
          <w:lang w:eastAsia="es-ES_tradnl"/>
        </w:rPr>
      </w:pPr>
      <w:r w:rsidRPr="004919D6">
        <w:rPr>
          <w:rFonts w:ascii="Arial" w:eastAsia="Times New Roman" w:hAnsi="Arial" w:cs="Arial"/>
          <w:i/>
          <w:iCs/>
          <w:color w:val="0070C0"/>
          <w:lang w:eastAsia="es-ES_tradnl"/>
        </w:rPr>
        <w:t> </w:t>
      </w:r>
    </w:p>
    <w:p w14:paraId="1C743306" w14:textId="2DF41871" w:rsidR="004919D6" w:rsidRPr="004919D6" w:rsidRDefault="004919D6" w:rsidP="004919D6">
      <w:pPr>
        <w:shd w:val="clear" w:color="auto" w:fill="FFFFFF"/>
        <w:rPr>
          <w:rFonts w:ascii="Arial" w:eastAsia="Times New Roman" w:hAnsi="Arial" w:cs="Arial"/>
          <w:i/>
          <w:iCs/>
          <w:color w:val="0070C0"/>
          <w:sz w:val="36"/>
          <w:szCs w:val="36"/>
          <w:lang w:eastAsia="es-ES_tradnl"/>
        </w:rPr>
      </w:pPr>
      <w:r w:rsidRPr="004919D6">
        <w:rPr>
          <w:rFonts w:ascii="Arial" w:eastAsia="Times New Roman" w:hAnsi="Arial" w:cs="Arial"/>
          <w:i/>
          <w:iCs/>
          <w:color w:val="0070C0"/>
          <w:lang w:eastAsia="es-ES_tradnl"/>
        </w:rPr>
        <w:t xml:space="preserve">El modelo Nuffield opera en </w:t>
      </w:r>
      <w:r>
        <w:rPr>
          <w:rFonts w:ascii="Arial" w:eastAsia="Times New Roman" w:hAnsi="Arial" w:cs="Arial"/>
          <w:i/>
          <w:iCs/>
          <w:color w:val="0070C0"/>
          <w:lang w:eastAsia="es-ES_tradnl"/>
        </w:rPr>
        <w:t>15</w:t>
      </w:r>
      <w:r w:rsidRPr="004919D6">
        <w:rPr>
          <w:rFonts w:ascii="Arial" w:eastAsia="Times New Roman" w:hAnsi="Arial" w:cs="Arial"/>
          <w:i/>
          <w:iCs/>
          <w:color w:val="0070C0"/>
          <w:lang w:eastAsia="es-ES_tradnl"/>
        </w:rPr>
        <w:t xml:space="preserve"> países </w:t>
      </w:r>
      <w:r>
        <w:rPr>
          <w:rFonts w:ascii="Arial" w:eastAsia="Times New Roman" w:hAnsi="Arial" w:cs="Arial"/>
          <w:i/>
          <w:iCs/>
          <w:color w:val="0070C0"/>
          <w:lang w:eastAsia="es-ES_tradnl"/>
        </w:rPr>
        <w:t>y cuenta con más de 2.200 becados que han pasado por el programa</w:t>
      </w:r>
      <w:r w:rsidRPr="004919D6">
        <w:rPr>
          <w:rFonts w:ascii="Arial" w:eastAsia="Times New Roman" w:hAnsi="Arial" w:cs="Arial"/>
          <w:i/>
          <w:iCs/>
          <w:color w:val="0070C0"/>
          <w:lang w:eastAsia="es-ES_tradnl"/>
        </w:rPr>
        <w:t>.</w:t>
      </w:r>
      <w:r>
        <w:rPr>
          <w:rFonts w:ascii="Arial" w:eastAsia="Times New Roman" w:hAnsi="Arial" w:cs="Arial"/>
          <w:i/>
          <w:iCs/>
          <w:color w:val="0070C0"/>
          <w:lang w:eastAsia="es-ES_tradnl"/>
        </w:rPr>
        <w:t xml:space="preserve"> E</w:t>
      </w:r>
      <w:r w:rsidRPr="004919D6">
        <w:rPr>
          <w:rFonts w:ascii="Arial" w:eastAsia="Times New Roman" w:hAnsi="Arial" w:cs="Arial"/>
          <w:i/>
          <w:iCs/>
          <w:color w:val="0070C0"/>
          <w:lang w:eastAsia="es-ES_tradnl"/>
        </w:rPr>
        <w:t xml:space="preserve">studios de impacto </w:t>
      </w:r>
      <w:r>
        <w:rPr>
          <w:rFonts w:ascii="Arial" w:eastAsia="Times New Roman" w:hAnsi="Arial" w:cs="Arial"/>
          <w:i/>
          <w:iCs/>
          <w:color w:val="0070C0"/>
          <w:lang w:eastAsia="es-ES_tradnl"/>
        </w:rPr>
        <w:t>realizados en</w:t>
      </w:r>
      <w:r w:rsidRPr="004919D6">
        <w:rPr>
          <w:rFonts w:ascii="Arial" w:eastAsia="Times New Roman" w:hAnsi="Arial" w:cs="Arial"/>
          <w:i/>
          <w:iCs/>
          <w:color w:val="0070C0"/>
          <w:lang w:eastAsia="es-ES_tradnl"/>
        </w:rPr>
        <w:t xml:space="preserve"> Nueva Zelanda y Australia (Documentos 11 y 12) demuestran que este tipo de formación genera resultados medibles en horizontes de 5 a 10 años: el 87% de becados mejora sus sistemas productivos, el 70% crea nuevas empresas u organizaciones, y el 40% asume roles de liderazgo público. Estos resultados son directamente extrapolables a Chile dado que el programa opera bajo la misma metodología, exigencias y estándares.</w:t>
      </w:r>
    </w:p>
    <w:p w14:paraId="30D63ACF" w14:textId="77777777" w:rsidR="004919D6" w:rsidRPr="004919D6" w:rsidRDefault="004919D6" w:rsidP="004919D6">
      <w:pPr>
        <w:shd w:val="clear" w:color="auto" w:fill="FFFFFF"/>
        <w:rPr>
          <w:rFonts w:ascii="Arial" w:eastAsia="Times New Roman" w:hAnsi="Arial" w:cs="Arial"/>
          <w:i/>
          <w:iCs/>
          <w:color w:val="0070C0"/>
          <w:sz w:val="36"/>
          <w:szCs w:val="36"/>
          <w:lang w:eastAsia="es-ES_tradnl"/>
        </w:rPr>
      </w:pPr>
      <w:r w:rsidRPr="004919D6">
        <w:rPr>
          <w:rFonts w:ascii="Arial" w:eastAsia="Times New Roman" w:hAnsi="Arial" w:cs="Arial"/>
          <w:i/>
          <w:iCs/>
          <w:color w:val="0070C0"/>
          <w:lang w:eastAsia="es-ES_tradnl"/>
        </w:rPr>
        <w:t> </w:t>
      </w:r>
    </w:p>
    <w:p w14:paraId="259AD192" w14:textId="77777777" w:rsidR="004919D6" w:rsidRPr="004919D6" w:rsidRDefault="004919D6" w:rsidP="004919D6">
      <w:pPr>
        <w:shd w:val="clear" w:color="auto" w:fill="FFFFFF"/>
        <w:rPr>
          <w:rFonts w:ascii="Arial" w:eastAsia="Times New Roman" w:hAnsi="Arial" w:cs="Arial"/>
          <w:i/>
          <w:iCs/>
          <w:color w:val="0070C0"/>
          <w:sz w:val="36"/>
          <w:szCs w:val="36"/>
          <w:lang w:eastAsia="es-ES_tradnl"/>
        </w:rPr>
      </w:pPr>
      <w:r w:rsidRPr="004919D6">
        <w:rPr>
          <w:rFonts w:ascii="Arial" w:eastAsia="Times New Roman" w:hAnsi="Arial" w:cs="Arial"/>
          <w:b/>
          <w:bCs/>
          <w:i/>
          <w:iCs/>
          <w:color w:val="0070C0"/>
          <w:lang w:eastAsia="es-ES_tradnl"/>
        </w:rPr>
        <w:t>Conclusión:</w:t>
      </w:r>
    </w:p>
    <w:p w14:paraId="3F66949F" w14:textId="77777777" w:rsidR="004919D6" w:rsidRPr="004919D6" w:rsidRDefault="004919D6" w:rsidP="004919D6">
      <w:pPr>
        <w:shd w:val="clear" w:color="auto" w:fill="FFFFFF"/>
        <w:rPr>
          <w:rFonts w:ascii="Arial" w:eastAsia="Times New Roman" w:hAnsi="Arial" w:cs="Arial"/>
          <w:i/>
          <w:iCs/>
          <w:color w:val="0070C0"/>
          <w:sz w:val="36"/>
          <w:szCs w:val="36"/>
          <w:lang w:eastAsia="es-ES_tradnl"/>
        </w:rPr>
      </w:pPr>
      <w:r w:rsidRPr="004919D6">
        <w:rPr>
          <w:rFonts w:ascii="Arial" w:eastAsia="Times New Roman" w:hAnsi="Arial" w:cs="Arial"/>
          <w:i/>
          <w:iCs/>
          <w:color w:val="0070C0"/>
          <w:lang w:eastAsia="es-ES_tradnl"/>
        </w:rPr>
        <w:t> </w:t>
      </w:r>
    </w:p>
    <w:p w14:paraId="5D6075A5" w14:textId="77777777" w:rsidR="004919D6" w:rsidRPr="004919D6" w:rsidRDefault="004919D6" w:rsidP="004919D6">
      <w:pPr>
        <w:shd w:val="clear" w:color="auto" w:fill="FFFFFF"/>
        <w:rPr>
          <w:rFonts w:ascii="Arial" w:eastAsia="Times New Roman" w:hAnsi="Arial" w:cs="Arial"/>
          <w:i/>
          <w:iCs/>
          <w:color w:val="0070C0"/>
          <w:sz w:val="36"/>
          <w:szCs w:val="36"/>
          <w:lang w:eastAsia="es-ES_tradnl"/>
        </w:rPr>
      </w:pPr>
      <w:r w:rsidRPr="004919D6">
        <w:rPr>
          <w:rFonts w:ascii="Arial" w:eastAsia="Times New Roman" w:hAnsi="Arial" w:cs="Arial"/>
          <w:i/>
          <w:iCs/>
          <w:color w:val="0070C0"/>
          <w:lang w:eastAsia="es-ES_tradnl"/>
        </w:rPr>
        <w:t>La Fundación ofrece sus servicios a toda la población agrícola chilena sin discriminación arbitraria, mediante una convocatoria pública y un proceso de selección transparente y objetivo. El grupo beneficiario: profesionales del sector agrícola que cumplen requisitos generales y uniformes; es amplio y no restringido a redes cerradas. El beneficio público se materializa tanto en la formación directa de los becados como en la transferencia posterior de conocimientos a sus comunidades, campos, empresas, gremios y organizaciones, constituyendo un aporte verificable a la promoción de la ciencia agrícola en Chile.</w:t>
      </w:r>
    </w:p>
    <w:p w14:paraId="588E2BA2" w14:textId="77777777" w:rsidR="004919D6" w:rsidRPr="004919D6" w:rsidRDefault="004919D6" w:rsidP="004919D6">
      <w:pPr>
        <w:shd w:val="clear" w:color="auto" w:fill="FFFFFF"/>
        <w:rPr>
          <w:rFonts w:ascii="Arial" w:eastAsia="Times New Roman" w:hAnsi="Arial" w:cs="Arial"/>
          <w:i/>
          <w:iCs/>
          <w:color w:val="0070C0"/>
          <w:sz w:val="36"/>
          <w:szCs w:val="36"/>
          <w:lang w:eastAsia="es-ES_tradnl"/>
        </w:rPr>
      </w:pPr>
      <w:r w:rsidRPr="004919D6">
        <w:rPr>
          <w:rFonts w:ascii="Arial" w:eastAsia="Times New Roman" w:hAnsi="Arial" w:cs="Arial"/>
          <w:i/>
          <w:iCs/>
          <w:color w:val="0070C0"/>
          <w:lang w:eastAsia="es-ES_tradnl"/>
        </w:rPr>
        <w:t> </w:t>
      </w:r>
    </w:p>
    <w:p w14:paraId="612CC6E2" w14:textId="77777777" w:rsidR="004919D6" w:rsidRPr="004919D6" w:rsidRDefault="004919D6" w:rsidP="004919D6">
      <w:pPr>
        <w:shd w:val="clear" w:color="auto" w:fill="FFFFFF"/>
        <w:rPr>
          <w:rFonts w:ascii="Arial" w:eastAsia="Times New Roman" w:hAnsi="Arial" w:cs="Arial"/>
          <w:i/>
          <w:iCs/>
          <w:color w:val="0070C0"/>
          <w:sz w:val="36"/>
          <w:szCs w:val="36"/>
          <w:lang w:eastAsia="es-ES_tradnl"/>
        </w:rPr>
      </w:pPr>
      <w:r w:rsidRPr="004919D6">
        <w:rPr>
          <w:rFonts w:ascii="Arial" w:eastAsia="Times New Roman" w:hAnsi="Arial" w:cs="Arial"/>
          <w:i/>
          <w:iCs/>
          <w:color w:val="0070C0"/>
          <w:lang w:eastAsia="es-ES_tradnl"/>
        </w:rPr>
        <w:t>Los antecedentes presentados (15 becados formados, 4 reportes publicados, giras técnicas internacionales en territorio chileno, una conferencia nacional programada, y becados activamente generando impacto en instituciones como FAO, INIA, PUC, CEPAL, Red de Alimentos y empresas del sector) constituyen hechos concretos, verificables y cuantificables que acreditan la efectividad de la promoción del fin de Ciencias por parte de la Fundación, en los términos exigidos por el artículo 8° letra e) del Decreto 1093.</w:t>
      </w:r>
    </w:p>
    <w:p w14:paraId="0DD6AE90" w14:textId="77777777" w:rsidR="004919D6" w:rsidRPr="004919D6" w:rsidRDefault="004919D6" w:rsidP="004919D6">
      <w:pPr>
        <w:shd w:val="clear" w:color="auto" w:fill="FFFFFF"/>
        <w:rPr>
          <w:rFonts w:ascii="Arial" w:eastAsia="Times New Roman" w:hAnsi="Arial" w:cs="Arial"/>
          <w:i/>
          <w:iCs/>
          <w:color w:val="0070C0"/>
          <w:sz w:val="36"/>
          <w:szCs w:val="36"/>
          <w:lang w:eastAsia="es-ES_tradnl"/>
        </w:rPr>
      </w:pPr>
      <w:r w:rsidRPr="004919D6">
        <w:rPr>
          <w:rFonts w:ascii="Arial" w:eastAsia="Times New Roman" w:hAnsi="Arial" w:cs="Arial"/>
          <w:i/>
          <w:iCs/>
          <w:color w:val="0070C0"/>
          <w:lang w:eastAsia="es-ES_tradnl"/>
        </w:rPr>
        <w:t> </w:t>
      </w:r>
    </w:p>
    <w:p w14:paraId="03A805B1" w14:textId="4F47CBD4" w:rsidR="00AE41A8" w:rsidRPr="00AE41A8" w:rsidRDefault="00AE41A8">
      <w:pPr>
        <w:rPr>
          <w:i/>
          <w:iCs/>
          <w:color w:val="0070C0"/>
        </w:rPr>
      </w:pPr>
      <w:r w:rsidRPr="00AE41A8">
        <w:rPr>
          <w:rFonts w:ascii="Arial" w:eastAsia="Times New Roman" w:hAnsi="Arial" w:cs="Arial"/>
          <w:i/>
          <w:iCs/>
          <w:color w:val="0070C0"/>
          <w:shd w:val="clear" w:color="auto" w:fill="FFFFFF"/>
          <w:lang w:eastAsia="es-ES_tradnl"/>
        </w:rPr>
        <w:t xml:space="preserve"> </w:t>
      </w:r>
    </w:p>
    <w:sectPr w:rsidR="00AE41A8" w:rsidRPr="00AE41A8" w:rsidSect="00CA49F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05027"/>
    <w:multiLevelType w:val="multilevel"/>
    <w:tmpl w:val="43ACA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C3384B"/>
    <w:multiLevelType w:val="multilevel"/>
    <w:tmpl w:val="971CA3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A40C6F"/>
    <w:multiLevelType w:val="multilevel"/>
    <w:tmpl w:val="664E1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6C43903"/>
    <w:multiLevelType w:val="hybridMultilevel"/>
    <w:tmpl w:val="BCCA2396"/>
    <w:lvl w:ilvl="0" w:tplc="272A01DC">
      <w:start w:val="2"/>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7D941E9"/>
    <w:multiLevelType w:val="multilevel"/>
    <w:tmpl w:val="9AB6B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46C5D7C"/>
    <w:multiLevelType w:val="hybridMultilevel"/>
    <w:tmpl w:val="11CADFFC"/>
    <w:lvl w:ilvl="0" w:tplc="0548F5DE">
      <w:start w:val="2"/>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B0D"/>
    <w:rsid w:val="0003422E"/>
    <w:rsid w:val="0010453D"/>
    <w:rsid w:val="00116C3D"/>
    <w:rsid w:val="002E2875"/>
    <w:rsid w:val="0032327D"/>
    <w:rsid w:val="004852F5"/>
    <w:rsid w:val="004919D6"/>
    <w:rsid w:val="00545631"/>
    <w:rsid w:val="006D09C4"/>
    <w:rsid w:val="00720D4F"/>
    <w:rsid w:val="00782262"/>
    <w:rsid w:val="007B5022"/>
    <w:rsid w:val="007C4207"/>
    <w:rsid w:val="007F04EC"/>
    <w:rsid w:val="009147C6"/>
    <w:rsid w:val="00920791"/>
    <w:rsid w:val="0094473E"/>
    <w:rsid w:val="00963BCA"/>
    <w:rsid w:val="009959B3"/>
    <w:rsid w:val="00AE41A8"/>
    <w:rsid w:val="00B002A0"/>
    <w:rsid w:val="00B65C82"/>
    <w:rsid w:val="00CA49F5"/>
    <w:rsid w:val="00CE12B6"/>
    <w:rsid w:val="00DD7D8E"/>
    <w:rsid w:val="00E15B0D"/>
    <w:rsid w:val="00E838CA"/>
    <w:rsid w:val="00EE5099"/>
    <w:rsid w:val="00F00DBA"/>
    <w:rsid w:val="00FA5CF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4:docId w14:val="07EBC1C8"/>
  <w15:chartTrackingRefBased/>
  <w15:docId w15:val="{0583F1F1-178A-CD4A-B82A-547CB5474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C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959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9368325">
      <w:bodyDiv w:val="1"/>
      <w:marLeft w:val="0"/>
      <w:marRight w:val="0"/>
      <w:marTop w:val="0"/>
      <w:marBottom w:val="0"/>
      <w:divBdr>
        <w:top w:val="none" w:sz="0" w:space="0" w:color="auto"/>
        <w:left w:val="none" w:sz="0" w:space="0" w:color="auto"/>
        <w:bottom w:val="none" w:sz="0" w:space="0" w:color="auto"/>
        <w:right w:val="none" w:sz="0" w:space="0" w:color="auto"/>
      </w:divBdr>
    </w:div>
    <w:div w:id="1219244925">
      <w:bodyDiv w:val="1"/>
      <w:marLeft w:val="0"/>
      <w:marRight w:val="0"/>
      <w:marTop w:val="0"/>
      <w:marBottom w:val="0"/>
      <w:divBdr>
        <w:top w:val="none" w:sz="0" w:space="0" w:color="auto"/>
        <w:left w:val="none" w:sz="0" w:space="0" w:color="auto"/>
        <w:bottom w:val="none" w:sz="0" w:space="0" w:color="auto"/>
        <w:right w:val="none" w:sz="0" w:space="0" w:color="auto"/>
      </w:divBdr>
    </w:div>
    <w:div w:id="1770811574">
      <w:bodyDiv w:val="1"/>
      <w:marLeft w:val="0"/>
      <w:marRight w:val="0"/>
      <w:marTop w:val="0"/>
      <w:marBottom w:val="0"/>
      <w:divBdr>
        <w:top w:val="none" w:sz="0" w:space="0" w:color="auto"/>
        <w:left w:val="none" w:sz="0" w:space="0" w:color="auto"/>
        <w:bottom w:val="none" w:sz="0" w:space="0" w:color="auto"/>
        <w:right w:val="none" w:sz="0" w:space="0" w:color="auto"/>
      </w:divBdr>
    </w:div>
    <w:div w:id="2127313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11</Pages>
  <Words>4347</Words>
  <Characters>23913</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2026-05-23T22:52:00Z</dcterms:created>
  <dcterms:modified xsi:type="dcterms:W3CDTF">2026-05-29T04:46:00Z</dcterms:modified>
</cp:coreProperties>
</file>