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AAC6C" w14:textId="38C2569B" w:rsidR="00D721B7" w:rsidRPr="00096CFF" w:rsidRDefault="00D721B7" w:rsidP="004C4A38">
      <w:pPr>
        <w:autoSpaceDE w:val="0"/>
        <w:autoSpaceDN w:val="0"/>
        <w:adjustRightInd w:val="0"/>
        <w:jc w:val="both"/>
        <w:rPr>
          <w:rFonts w:ascii="Calibri" w:hAnsi="Calibri" w:cs="Calibri"/>
          <w:b/>
          <w:color w:val="000000"/>
          <w:sz w:val="32"/>
          <w:szCs w:val="32"/>
        </w:rPr>
      </w:pPr>
      <w:r w:rsidRPr="00096CFF">
        <w:rPr>
          <w:rFonts w:ascii="Calibri" w:hAnsi="Calibri" w:cs="Calibri"/>
          <w:b/>
          <w:color w:val="000000"/>
          <w:sz w:val="32"/>
          <w:szCs w:val="32"/>
        </w:rPr>
        <w:t>SELECTION INFORMATION AND GUIDELINES FOR PANEL</w:t>
      </w:r>
      <w:r w:rsidR="008F6457">
        <w:rPr>
          <w:rFonts w:ascii="Calibri" w:hAnsi="Calibri" w:cs="Calibri"/>
          <w:b/>
          <w:color w:val="000000"/>
          <w:sz w:val="32"/>
          <w:szCs w:val="32"/>
        </w:rPr>
        <w:t>S</w:t>
      </w:r>
    </w:p>
    <w:p w14:paraId="23F57D48" w14:textId="77777777" w:rsidR="00D721B7" w:rsidRDefault="00D721B7" w:rsidP="00D721B7">
      <w:pPr>
        <w:autoSpaceDE w:val="0"/>
        <w:autoSpaceDN w:val="0"/>
        <w:adjustRightInd w:val="0"/>
        <w:jc w:val="both"/>
        <w:rPr>
          <w:rFonts w:ascii="Calibri" w:hAnsi="Calibri" w:cs="Calibri"/>
          <w:color w:val="000000"/>
          <w:sz w:val="22"/>
          <w:szCs w:val="22"/>
        </w:rPr>
      </w:pPr>
    </w:p>
    <w:p w14:paraId="1BD40907" w14:textId="21420B29" w:rsidR="00D721B7" w:rsidRPr="0074799A" w:rsidRDefault="00D721B7" w:rsidP="00D721B7">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Selection panel members</w:t>
      </w:r>
      <w:r w:rsidRPr="0074799A">
        <w:rPr>
          <w:rFonts w:ascii="Calibri" w:hAnsi="Calibri" w:cs="Calibri"/>
          <w:color w:val="000000"/>
          <w:sz w:val="22"/>
          <w:szCs w:val="22"/>
        </w:rPr>
        <w:t xml:space="preserve"> should be familiar with the </w:t>
      </w:r>
      <w:r>
        <w:rPr>
          <w:rFonts w:ascii="Calibri" w:hAnsi="Calibri" w:cs="Calibri"/>
          <w:color w:val="000000"/>
          <w:sz w:val="22"/>
          <w:szCs w:val="22"/>
        </w:rPr>
        <w:t>document</w:t>
      </w:r>
      <w:r w:rsidRPr="0074799A">
        <w:rPr>
          <w:rFonts w:ascii="Calibri" w:hAnsi="Calibri" w:cs="Calibri"/>
          <w:color w:val="000000"/>
          <w:sz w:val="22"/>
          <w:szCs w:val="22"/>
        </w:rPr>
        <w:t xml:space="preserve"> entitled “</w:t>
      </w:r>
      <w:r>
        <w:rPr>
          <w:rFonts w:ascii="Calibri" w:hAnsi="Calibri" w:cs="Calibri"/>
          <w:color w:val="000000"/>
          <w:sz w:val="22"/>
          <w:szCs w:val="22"/>
        </w:rPr>
        <w:t>Information about the 202</w:t>
      </w:r>
      <w:r w:rsidR="009C5394">
        <w:rPr>
          <w:rFonts w:ascii="Calibri" w:hAnsi="Calibri" w:cs="Calibri"/>
          <w:color w:val="000000"/>
          <w:sz w:val="22"/>
          <w:szCs w:val="22"/>
        </w:rPr>
        <w:t>6</w:t>
      </w:r>
      <w:r>
        <w:rPr>
          <w:rFonts w:ascii="Calibri" w:hAnsi="Calibri" w:cs="Calibri"/>
          <w:color w:val="000000"/>
          <w:sz w:val="22"/>
          <w:szCs w:val="22"/>
        </w:rPr>
        <w:t xml:space="preserve"> Scholarship</w:t>
      </w:r>
      <w:r w:rsidRPr="0074799A">
        <w:rPr>
          <w:rFonts w:ascii="Calibri" w:hAnsi="Calibri" w:cs="Calibri"/>
          <w:color w:val="000000"/>
          <w:sz w:val="22"/>
          <w:szCs w:val="22"/>
        </w:rPr>
        <w:t xml:space="preserve">”. The structure and selection guidelines for Nuffield </w:t>
      </w:r>
      <w:r>
        <w:rPr>
          <w:rFonts w:ascii="Calibri" w:hAnsi="Calibri" w:cs="Calibri"/>
          <w:color w:val="000000"/>
          <w:sz w:val="22"/>
          <w:szCs w:val="22"/>
        </w:rPr>
        <w:t xml:space="preserve">International are </w:t>
      </w:r>
      <w:r w:rsidRPr="0074799A">
        <w:rPr>
          <w:rFonts w:ascii="Calibri" w:hAnsi="Calibri" w:cs="Calibri"/>
          <w:color w:val="000000"/>
          <w:sz w:val="22"/>
          <w:szCs w:val="22"/>
        </w:rPr>
        <w:t>as follows:</w:t>
      </w:r>
    </w:p>
    <w:p w14:paraId="306B0B2A" w14:textId="77777777" w:rsidR="00D721B7" w:rsidRPr="0074799A" w:rsidRDefault="00D721B7" w:rsidP="00D721B7">
      <w:pPr>
        <w:autoSpaceDE w:val="0"/>
        <w:autoSpaceDN w:val="0"/>
        <w:adjustRightInd w:val="0"/>
        <w:jc w:val="both"/>
        <w:rPr>
          <w:rFonts w:ascii="Calibri" w:hAnsi="Calibri" w:cs="Calibri"/>
          <w:color w:val="000000"/>
          <w:sz w:val="22"/>
          <w:szCs w:val="22"/>
        </w:rPr>
      </w:pPr>
    </w:p>
    <w:p w14:paraId="159817E3" w14:textId="77777777" w:rsidR="00D721B7" w:rsidRPr="00CC453A" w:rsidRDefault="00D721B7" w:rsidP="00D721B7">
      <w:pPr>
        <w:pStyle w:val="ListParagraph"/>
        <w:numPr>
          <w:ilvl w:val="0"/>
          <w:numId w:val="9"/>
        </w:numPr>
        <w:autoSpaceDE w:val="0"/>
        <w:autoSpaceDN w:val="0"/>
        <w:adjustRightInd w:val="0"/>
        <w:spacing w:after="0"/>
        <w:jc w:val="both"/>
        <w:rPr>
          <w:rFonts w:ascii="Calibri" w:hAnsi="Calibri" w:cs="Calibri"/>
          <w:b/>
          <w:color w:val="000000"/>
          <w:sz w:val="28"/>
        </w:rPr>
      </w:pPr>
      <w:r w:rsidRPr="00CC453A">
        <w:rPr>
          <w:rFonts w:ascii="Calibri" w:hAnsi="Calibri" w:cs="Calibri"/>
          <w:b/>
          <w:color w:val="000000"/>
          <w:sz w:val="28"/>
        </w:rPr>
        <w:t>Selection Panel</w:t>
      </w:r>
      <w:r>
        <w:rPr>
          <w:rFonts w:ascii="Calibri" w:hAnsi="Calibri" w:cs="Calibri"/>
          <w:b/>
          <w:color w:val="000000"/>
          <w:sz w:val="28"/>
        </w:rPr>
        <w:t>:</w:t>
      </w:r>
    </w:p>
    <w:p w14:paraId="06D919D6" w14:textId="77777777" w:rsidR="00D721B7" w:rsidRDefault="00D721B7" w:rsidP="00D721B7">
      <w:pPr>
        <w:autoSpaceDE w:val="0"/>
        <w:autoSpaceDN w:val="0"/>
        <w:adjustRightInd w:val="0"/>
        <w:jc w:val="both"/>
        <w:rPr>
          <w:rFonts w:ascii="Calibri" w:hAnsi="Calibri" w:cs="Calibri"/>
          <w:color w:val="000000"/>
          <w:sz w:val="22"/>
          <w:szCs w:val="22"/>
        </w:rPr>
      </w:pPr>
    </w:p>
    <w:p w14:paraId="51C0ED53" w14:textId="3743A275" w:rsidR="00D721B7" w:rsidRDefault="00D721B7" w:rsidP="00D721B7">
      <w:pPr>
        <w:autoSpaceDE w:val="0"/>
        <w:autoSpaceDN w:val="0"/>
        <w:adjustRightInd w:val="0"/>
        <w:jc w:val="both"/>
        <w:rPr>
          <w:rFonts w:ascii="Calibri" w:hAnsi="Calibri" w:cs="Calibri"/>
          <w:color w:val="000000"/>
          <w:sz w:val="22"/>
          <w:szCs w:val="22"/>
        </w:rPr>
      </w:pPr>
      <w:r w:rsidRPr="0074799A">
        <w:rPr>
          <w:rFonts w:ascii="Calibri" w:hAnsi="Calibri" w:cs="Calibri"/>
          <w:color w:val="000000"/>
          <w:sz w:val="22"/>
          <w:szCs w:val="22"/>
        </w:rPr>
        <w:t>I</w:t>
      </w:r>
      <w:r>
        <w:rPr>
          <w:rFonts w:ascii="Calibri" w:hAnsi="Calibri" w:cs="Calibri"/>
          <w:color w:val="000000"/>
          <w:sz w:val="22"/>
          <w:szCs w:val="22"/>
        </w:rPr>
        <w:t xml:space="preserve">t is the responsibility of the Chair in consultation with NI management </w:t>
      </w:r>
      <w:r w:rsidRPr="0074799A">
        <w:rPr>
          <w:rFonts w:ascii="Calibri" w:hAnsi="Calibri" w:cs="Calibri"/>
          <w:color w:val="000000"/>
          <w:sz w:val="22"/>
          <w:szCs w:val="22"/>
        </w:rPr>
        <w:t>to</w:t>
      </w:r>
      <w:r>
        <w:rPr>
          <w:rFonts w:ascii="Calibri" w:hAnsi="Calibri" w:cs="Calibri"/>
          <w:color w:val="000000"/>
          <w:sz w:val="22"/>
          <w:szCs w:val="22"/>
        </w:rPr>
        <w:t xml:space="preserve"> put together a selection panel</w:t>
      </w:r>
      <w:r w:rsidRPr="0074799A">
        <w:rPr>
          <w:rFonts w:ascii="Calibri" w:hAnsi="Calibri" w:cs="Calibri"/>
          <w:color w:val="000000"/>
          <w:sz w:val="22"/>
          <w:szCs w:val="22"/>
        </w:rPr>
        <w:t xml:space="preserve"> and interview all applicants that, on their submitted application, fall within t</w:t>
      </w:r>
      <w:r>
        <w:rPr>
          <w:rFonts w:ascii="Calibri" w:hAnsi="Calibri" w:cs="Calibri"/>
          <w:color w:val="000000"/>
          <w:sz w:val="22"/>
          <w:szCs w:val="22"/>
        </w:rPr>
        <w:t>he eligibility guidelines. The p</w:t>
      </w:r>
      <w:r w:rsidRPr="0074799A">
        <w:rPr>
          <w:rFonts w:ascii="Calibri" w:hAnsi="Calibri" w:cs="Calibri"/>
          <w:color w:val="000000"/>
          <w:sz w:val="22"/>
          <w:szCs w:val="22"/>
        </w:rPr>
        <w:t xml:space="preserve">anel should </w:t>
      </w:r>
      <w:r w:rsidR="00C43249">
        <w:rPr>
          <w:rFonts w:ascii="Calibri" w:hAnsi="Calibri" w:cs="Calibri"/>
          <w:color w:val="000000"/>
          <w:sz w:val="22"/>
          <w:szCs w:val="22"/>
        </w:rPr>
        <w:t>endeavor</w:t>
      </w:r>
      <w:r>
        <w:rPr>
          <w:rFonts w:ascii="Calibri" w:hAnsi="Calibri" w:cs="Calibri"/>
          <w:color w:val="000000"/>
          <w:sz w:val="22"/>
          <w:szCs w:val="22"/>
        </w:rPr>
        <w:t xml:space="preserve"> to interview all applicants,</w:t>
      </w:r>
      <w:r w:rsidRPr="0074799A">
        <w:rPr>
          <w:rFonts w:ascii="Calibri" w:hAnsi="Calibri" w:cs="Calibri"/>
          <w:color w:val="000000"/>
          <w:sz w:val="22"/>
          <w:szCs w:val="22"/>
        </w:rPr>
        <w:t xml:space="preserve"> </w:t>
      </w:r>
      <w:r>
        <w:rPr>
          <w:rFonts w:ascii="Calibri" w:hAnsi="Calibri" w:cs="Calibri"/>
          <w:color w:val="000000"/>
          <w:sz w:val="22"/>
          <w:szCs w:val="22"/>
        </w:rPr>
        <w:t>b</w:t>
      </w:r>
      <w:r w:rsidRPr="0074799A">
        <w:rPr>
          <w:rFonts w:ascii="Calibri" w:hAnsi="Calibri" w:cs="Calibri"/>
          <w:color w:val="000000"/>
          <w:sz w:val="22"/>
          <w:szCs w:val="22"/>
        </w:rPr>
        <w:t xml:space="preserve">ut if the number exceeds what can reasonably be interviewed, a decision may need to be made to eliminate applicants on their submitted </w:t>
      </w:r>
      <w:r w:rsidRPr="003277C0">
        <w:rPr>
          <w:rFonts w:asciiTheme="minorHAnsi" w:hAnsiTheme="minorHAnsi" w:cs="Calibri"/>
          <w:sz w:val="22"/>
          <w:szCs w:val="22"/>
        </w:rPr>
        <w:t xml:space="preserve">application </w:t>
      </w:r>
      <w:r w:rsidRPr="003277C0">
        <w:rPr>
          <w:rFonts w:asciiTheme="minorHAnsi" w:hAnsiTheme="minorHAnsi"/>
          <w:sz w:val="22"/>
          <w:szCs w:val="22"/>
        </w:rPr>
        <w:t>or facilitate more interviews by way of another panel</w:t>
      </w:r>
      <w:r>
        <w:rPr>
          <w:rFonts w:asciiTheme="minorHAnsi" w:hAnsiTheme="minorHAnsi" w:cs="Calibri"/>
          <w:sz w:val="22"/>
          <w:szCs w:val="22"/>
        </w:rPr>
        <w:t>. The CEO</w:t>
      </w:r>
      <w:r w:rsidRPr="003277C0">
        <w:rPr>
          <w:rFonts w:asciiTheme="minorHAnsi" w:hAnsiTheme="minorHAnsi" w:cs="Calibri"/>
          <w:sz w:val="22"/>
          <w:szCs w:val="22"/>
        </w:rPr>
        <w:t xml:space="preserve"> </w:t>
      </w:r>
      <w:r>
        <w:rPr>
          <w:rFonts w:ascii="Calibri" w:hAnsi="Calibri" w:cs="Calibri"/>
          <w:color w:val="000000"/>
          <w:sz w:val="22"/>
          <w:szCs w:val="22"/>
        </w:rPr>
        <w:t xml:space="preserve">will attend the </w:t>
      </w:r>
      <w:r w:rsidRPr="0074799A">
        <w:rPr>
          <w:rFonts w:ascii="Calibri" w:hAnsi="Calibri" w:cs="Calibri"/>
          <w:color w:val="000000"/>
          <w:sz w:val="22"/>
          <w:szCs w:val="22"/>
        </w:rPr>
        <w:t xml:space="preserve">selection panels </w:t>
      </w:r>
      <w:r>
        <w:rPr>
          <w:rFonts w:ascii="Calibri" w:hAnsi="Calibri" w:cs="Calibri"/>
          <w:color w:val="000000"/>
          <w:sz w:val="22"/>
          <w:szCs w:val="22"/>
        </w:rPr>
        <w:t>virtually</w:t>
      </w:r>
      <w:r w:rsidRPr="0074799A">
        <w:rPr>
          <w:rFonts w:ascii="Calibri" w:hAnsi="Calibri" w:cs="Calibri"/>
          <w:color w:val="000000"/>
          <w:sz w:val="22"/>
          <w:szCs w:val="22"/>
        </w:rPr>
        <w:t>.</w:t>
      </w:r>
    </w:p>
    <w:p w14:paraId="715D6709" w14:textId="77777777" w:rsidR="00D721B7" w:rsidRPr="0074799A" w:rsidRDefault="00D721B7" w:rsidP="00D721B7">
      <w:pPr>
        <w:autoSpaceDE w:val="0"/>
        <w:autoSpaceDN w:val="0"/>
        <w:adjustRightInd w:val="0"/>
        <w:jc w:val="both"/>
        <w:rPr>
          <w:rFonts w:ascii="Calibri" w:hAnsi="Calibri" w:cs="Calibri"/>
          <w:color w:val="000000"/>
          <w:sz w:val="22"/>
          <w:szCs w:val="22"/>
        </w:rPr>
      </w:pPr>
    </w:p>
    <w:p w14:paraId="2746B4F7" w14:textId="77777777" w:rsidR="00D721B7" w:rsidRDefault="00D721B7" w:rsidP="00D721B7">
      <w:pPr>
        <w:autoSpaceDE w:val="0"/>
        <w:autoSpaceDN w:val="0"/>
        <w:adjustRightInd w:val="0"/>
        <w:jc w:val="both"/>
        <w:rPr>
          <w:rFonts w:ascii="Calibri" w:hAnsi="Calibri" w:cs="Calibri"/>
          <w:i/>
          <w:color w:val="000000"/>
          <w:sz w:val="22"/>
          <w:szCs w:val="22"/>
        </w:rPr>
      </w:pPr>
      <w:proofErr w:type="gramStart"/>
      <w:r w:rsidRPr="00FD3464">
        <w:rPr>
          <w:rFonts w:ascii="Calibri" w:hAnsi="Calibri" w:cs="Calibri"/>
          <w:i/>
          <w:color w:val="000000"/>
          <w:sz w:val="22"/>
          <w:szCs w:val="22"/>
        </w:rPr>
        <w:t>In particular panels</w:t>
      </w:r>
      <w:proofErr w:type="gramEnd"/>
      <w:r w:rsidRPr="00FD3464">
        <w:rPr>
          <w:rFonts w:ascii="Calibri" w:hAnsi="Calibri" w:cs="Calibri"/>
          <w:i/>
          <w:color w:val="000000"/>
          <w:sz w:val="22"/>
          <w:szCs w:val="22"/>
        </w:rPr>
        <w:t xml:space="preserve"> will:</w:t>
      </w:r>
    </w:p>
    <w:p w14:paraId="5C7AF892" w14:textId="77777777" w:rsidR="008F6457" w:rsidRPr="00FD3464" w:rsidRDefault="008F6457" w:rsidP="00D721B7">
      <w:pPr>
        <w:autoSpaceDE w:val="0"/>
        <w:autoSpaceDN w:val="0"/>
        <w:adjustRightInd w:val="0"/>
        <w:jc w:val="both"/>
        <w:rPr>
          <w:rFonts w:ascii="Calibri" w:hAnsi="Calibri" w:cs="Calibri"/>
          <w:i/>
          <w:color w:val="000000"/>
          <w:sz w:val="22"/>
          <w:szCs w:val="22"/>
        </w:rPr>
      </w:pPr>
    </w:p>
    <w:p w14:paraId="5E992266" w14:textId="77777777" w:rsidR="00D721B7" w:rsidRDefault="00D721B7" w:rsidP="00D721B7">
      <w:pPr>
        <w:pStyle w:val="ListParagraph"/>
        <w:numPr>
          <w:ilvl w:val="0"/>
          <w:numId w:val="10"/>
        </w:numPr>
        <w:autoSpaceDE w:val="0"/>
        <w:autoSpaceDN w:val="0"/>
        <w:adjustRightInd w:val="0"/>
        <w:spacing w:after="0" w:line="240" w:lineRule="auto"/>
        <w:ind w:left="426" w:hanging="284"/>
        <w:jc w:val="both"/>
        <w:rPr>
          <w:rFonts w:ascii="Calibri" w:hAnsi="Calibri" w:cs="Calibri"/>
          <w:color w:val="000000"/>
        </w:rPr>
      </w:pPr>
      <w:r w:rsidRPr="00A1447A">
        <w:rPr>
          <w:rFonts w:ascii="Calibri" w:hAnsi="Calibri" w:cs="Calibri"/>
          <w:color w:val="000000"/>
        </w:rPr>
        <w:t xml:space="preserve">Review the eligibility of each candidate </w:t>
      </w:r>
      <w:proofErr w:type="gramStart"/>
      <w:r w:rsidRPr="00A1447A">
        <w:rPr>
          <w:rFonts w:ascii="Calibri" w:hAnsi="Calibri" w:cs="Calibri"/>
          <w:color w:val="000000"/>
        </w:rPr>
        <w:t>with regard to</w:t>
      </w:r>
      <w:proofErr w:type="gramEnd"/>
      <w:r w:rsidRPr="00A1447A">
        <w:rPr>
          <w:rFonts w:ascii="Calibri" w:hAnsi="Calibri" w:cs="Calibri"/>
          <w:color w:val="000000"/>
        </w:rPr>
        <w:t xml:space="preserve"> the selection guidelines. If there are doubts regarding the eligibility of a candidate</w:t>
      </w:r>
      <w:r>
        <w:rPr>
          <w:rFonts w:ascii="Calibri" w:hAnsi="Calibri" w:cs="Calibri"/>
          <w:color w:val="000000"/>
        </w:rPr>
        <w:t xml:space="preserve">, </w:t>
      </w:r>
      <w:r w:rsidRPr="00A1447A">
        <w:rPr>
          <w:rFonts w:ascii="Calibri" w:hAnsi="Calibri" w:cs="Calibri"/>
          <w:color w:val="000000"/>
        </w:rPr>
        <w:t>the name of this person should be sent forward to the eligibility review panel</w:t>
      </w:r>
      <w:r>
        <w:rPr>
          <w:rFonts w:ascii="Calibri" w:hAnsi="Calibri" w:cs="Calibri"/>
          <w:color w:val="000000"/>
        </w:rPr>
        <w:t xml:space="preserve"> (see Page 2)</w:t>
      </w:r>
      <w:r w:rsidRPr="00A1447A">
        <w:rPr>
          <w:rFonts w:ascii="Calibri" w:hAnsi="Calibri" w:cs="Calibri"/>
          <w:color w:val="000000"/>
        </w:rPr>
        <w:t xml:space="preserve"> with an outline of the concerns.</w:t>
      </w:r>
    </w:p>
    <w:p w14:paraId="33C98583" w14:textId="77777777" w:rsidR="00D721B7" w:rsidRPr="00A1447A" w:rsidRDefault="00D721B7" w:rsidP="00D721B7">
      <w:pPr>
        <w:pStyle w:val="ListParagraph"/>
        <w:autoSpaceDE w:val="0"/>
        <w:autoSpaceDN w:val="0"/>
        <w:adjustRightInd w:val="0"/>
        <w:spacing w:after="0" w:line="240" w:lineRule="auto"/>
        <w:ind w:left="426"/>
        <w:jc w:val="both"/>
        <w:rPr>
          <w:rFonts w:ascii="Calibri" w:hAnsi="Calibri" w:cs="Calibri"/>
          <w:color w:val="000000"/>
        </w:rPr>
      </w:pPr>
    </w:p>
    <w:p w14:paraId="5513BFFD" w14:textId="66D34316" w:rsidR="00D721B7" w:rsidRPr="00A1447A" w:rsidRDefault="00D721B7" w:rsidP="00D721B7">
      <w:pPr>
        <w:pStyle w:val="ListParagraph"/>
        <w:numPr>
          <w:ilvl w:val="0"/>
          <w:numId w:val="10"/>
        </w:numPr>
        <w:autoSpaceDE w:val="0"/>
        <w:autoSpaceDN w:val="0"/>
        <w:adjustRightInd w:val="0"/>
        <w:spacing w:after="0" w:line="240" w:lineRule="auto"/>
        <w:ind w:left="426" w:hanging="284"/>
        <w:jc w:val="both"/>
        <w:rPr>
          <w:rFonts w:ascii="Calibri" w:hAnsi="Calibri" w:cs="Calibri"/>
          <w:color w:val="000000"/>
        </w:rPr>
      </w:pPr>
      <w:r w:rsidRPr="00A1447A">
        <w:rPr>
          <w:rFonts w:ascii="Calibri" w:hAnsi="Calibri" w:cs="Calibri"/>
          <w:color w:val="000000"/>
        </w:rPr>
        <w:t xml:space="preserve">Ensure that all candidates they propose to </w:t>
      </w:r>
      <w:r>
        <w:rPr>
          <w:rFonts w:ascii="Calibri" w:hAnsi="Calibri" w:cs="Calibri"/>
          <w:color w:val="000000"/>
        </w:rPr>
        <w:t>interview</w:t>
      </w:r>
      <w:r w:rsidRPr="00A1447A">
        <w:rPr>
          <w:rFonts w:ascii="Calibri" w:hAnsi="Calibri" w:cs="Calibri"/>
          <w:color w:val="000000"/>
        </w:rPr>
        <w:t xml:space="preserve"> are respected by their peers and the local farming community. This </w:t>
      </w:r>
      <w:proofErr w:type="gramStart"/>
      <w:r>
        <w:rPr>
          <w:rFonts w:ascii="Calibri" w:hAnsi="Calibri" w:cs="Calibri"/>
          <w:color w:val="000000"/>
        </w:rPr>
        <w:t>i</w:t>
      </w:r>
      <w:r w:rsidRPr="00A1447A">
        <w:rPr>
          <w:rFonts w:ascii="Calibri" w:hAnsi="Calibri" w:cs="Calibri"/>
          <w:color w:val="000000"/>
        </w:rPr>
        <w:t>s been</w:t>
      </w:r>
      <w:proofErr w:type="gramEnd"/>
      <w:r w:rsidRPr="00A1447A">
        <w:rPr>
          <w:rFonts w:ascii="Calibri" w:hAnsi="Calibri" w:cs="Calibri"/>
          <w:color w:val="000000"/>
        </w:rPr>
        <w:t xml:space="preserve"> given a high score factor for </w:t>
      </w:r>
      <w:r>
        <w:rPr>
          <w:rFonts w:ascii="Calibri" w:hAnsi="Calibri" w:cs="Calibri"/>
          <w:color w:val="000000"/>
        </w:rPr>
        <w:t>potential candidates</w:t>
      </w:r>
      <w:r w:rsidRPr="00A1447A">
        <w:rPr>
          <w:rFonts w:ascii="Calibri" w:hAnsi="Calibri" w:cs="Calibri"/>
          <w:color w:val="000000"/>
        </w:rPr>
        <w:t>. It is the</w:t>
      </w:r>
      <w:r>
        <w:rPr>
          <w:rFonts w:ascii="Calibri" w:hAnsi="Calibri" w:cs="Calibri"/>
          <w:color w:val="000000"/>
        </w:rPr>
        <w:t xml:space="preserve"> responsibility of the Chair</w:t>
      </w:r>
      <w:r w:rsidRPr="00A1447A">
        <w:rPr>
          <w:rFonts w:ascii="Calibri" w:hAnsi="Calibri" w:cs="Calibri"/>
          <w:color w:val="000000"/>
        </w:rPr>
        <w:t xml:space="preserve"> and his or her panel to ensure candidates are assessed for </w:t>
      </w:r>
      <w:r w:rsidR="00C43249" w:rsidRPr="00A1447A">
        <w:rPr>
          <w:rFonts w:ascii="Calibri" w:hAnsi="Calibri" w:cs="Calibri"/>
          <w:color w:val="000000"/>
        </w:rPr>
        <w:t>these criteria</w:t>
      </w:r>
      <w:r w:rsidRPr="00A1447A">
        <w:rPr>
          <w:rFonts w:ascii="Calibri" w:hAnsi="Calibri" w:cs="Calibri"/>
          <w:color w:val="000000"/>
        </w:rPr>
        <w:t xml:space="preserve">. This may require speaking to referees </w:t>
      </w:r>
      <w:r>
        <w:rPr>
          <w:rFonts w:ascii="Calibri" w:hAnsi="Calibri" w:cs="Calibri"/>
          <w:color w:val="000000"/>
        </w:rPr>
        <w:t>and other Nuffield S</w:t>
      </w:r>
      <w:r w:rsidRPr="00A1447A">
        <w:rPr>
          <w:rFonts w:ascii="Calibri" w:hAnsi="Calibri" w:cs="Calibri"/>
          <w:color w:val="000000"/>
        </w:rPr>
        <w:t>cholars in their area.</w:t>
      </w:r>
    </w:p>
    <w:p w14:paraId="71B93F19" w14:textId="77777777" w:rsidR="00D721B7" w:rsidRPr="00A1447A" w:rsidRDefault="00D721B7" w:rsidP="00D721B7">
      <w:pPr>
        <w:autoSpaceDE w:val="0"/>
        <w:autoSpaceDN w:val="0"/>
        <w:adjustRightInd w:val="0"/>
        <w:jc w:val="both"/>
        <w:rPr>
          <w:rFonts w:ascii="Calibri" w:hAnsi="Calibri" w:cs="Calibri"/>
          <w:color w:val="000000"/>
          <w:sz w:val="22"/>
          <w:szCs w:val="22"/>
        </w:rPr>
      </w:pPr>
    </w:p>
    <w:p w14:paraId="6AB69B63" w14:textId="32D38273" w:rsidR="00D721B7" w:rsidRPr="00A1447A" w:rsidRDefault="00D721B7" w:rsidP="00D721B7">
      <w:pPr>
        <w:pStyle w:val="ListParagraph"/>
        <w:numPr>
          <w:ilvl w:val="0"/>
          <w:numId w:val="10"/>
        </w:numPr>
        <w:autoSpaceDE w:val="0"/>
        <w:autoSpaceDN w:val="0"/>
        <w:adjustRightInd w:val="0"/>
        <w:spacing w:after="0" w:line="240" w:lineRule="auto"/>
        <w:ind w:left="426" w:hanging="284"/>
        <w:jc w:val="both"/>
        <w:rPr>
          <w:rFonts w:ascii="Calibri" w:hAnsi="Calibri" w:cs="Calibri"/>
          <w:color w:val="000000"/>
        </w:rPr>
      </w:pPr>
      <w:r w:rsidRPr="00A1447A">
        <w:rPr>
          <w:rFonts w:ascii="Calibri" w:hAnsi="Calibri" w:cs="Calibri"/>
          <w:color w:val="000000"/>
        </w:rPr>
        <w:t xml:space="preserve">Observe the potential to grow and develop with the Nuffield experience. This </w:t>
      </w:r>
      <w:r w:rsidR="00693564">
        <w:rPr>
          <w:rFonts w:ascii="Calibri" w:hAnsi="Calibri" w:cs="Calibri"/>
          <w:color w:val="000000"/>
        </w:rPr>
        <w:t>is</w:t>
      </w:r>
      <w:r w:rsidRPr="00A1447A">
        <w:rPr>
          <w:rFonts w:ascii="Calibri" w:hAnsi="Calibri" w:cs="Calibri"/>
          <w:color w:val="000000"/>
        </w:rPr>
        <w:t xml:space="preserve"> the “X factor”</w:t>
      </w:r>
      <w:r w:rsidR="00693564">
        <w:rPr>
          <w:rFonts w:ascii="Calibri" w:hAnsi="Calibri" w:cs="Calibri"/>
          <w:color w:val="000000"/>
        </w:rPr>
        <w:t xml:space="preserve"> on the scoresheet</w:t>
      </w:r>
      <w:r w:rsidRPr="00A1447A">
        <w:rPr>
          <w:rFonts w:ascii="Calibri" w:hAnsi="Calibri" w:cs="Calibri"/>
          <w:color w:val="000000"/>
        </w:rPr>
        <w:t>. This is a subjective judgment and command</w:t>
      </w:r>
      <w:r>
        <w:rPr>
          <w:rFonts w:ascii="Calibri" w:hAnsi="Calibri" w:cs="Calibri"/>
          <w:color w:val="000000"/>
        </w:rPr>
        <w:t>s</w:t>
      </w:r>
      <w:r w:rsidRPr="00A1447A">
        <w:rPr>
          <w:rFonts w:ascii="Calibri" w:hAnsi="Calibri" w:cs="Calibri"/>
          <w:color w:val="000000"/>
        </w:rPr>
        <w:t xml:space="preserve"> a score of 30/100</w:t>
      </w:r>
      <w:r>
        <w:rPr>
          <w:rFonts w:ascii="Calibri" w:hAnsi="Calibri" w:cs="Calibri"/>
          <w:color w:val="000000"/>
        </w:rPr>
        <w:t xml:space="preserve"> on the Interview Scoresheet</w:t>
      </w:r>
      <w:r w:rsidRPr="00A1447A">
        <w:rPr>
          <w:rFonts w:ascii="Calibri" w:hAnsi="Calibri" w:cs="Calibri"/>
          <w:color w:val="000000"/>
        </w:rPr>
        <w:t xml:space="preserve">. </w:t>
      </w:r>
      <w:r w:rsidR="00693564">
        <w:rPr>
          <w:rFonts w:ascii="Calibri" w:hAnsi="Calibri" w:cs="Calibri"/>
          <w:color w:val="000000"/>
        </w:rPr>
        <w:t>The</w:t>
      </w:r>
      <w:r w:rsidRPr="00A1447A">
        <w:rPr>
          <w:rFonts w:ascii="Calibri" w:hAnsi="Calibri" w:cs="Calibri"/>
          <w:color w:val="000000"/>
        </w:rPr>
        <w:t xml:space="preserve"> assessment is often formed early in an interview. </w:t>
      </w:r>
    </w:p>
    <w:p w14:paraId="7A742829" w14:textId="77777777" w:rsidR="00D721B7" w:rsidRPr="00A1447A" w:rsidRDefault="00D721B7" w:rsidP="00D721B7">
      <w:pPr>
        <w:autoSpaceDE w:val="0"/>
        <w:autoSpaceDN w:val="0"/>
        <w:adjustRightInd w:val="0"/>
        <w:jc w:val="both"/>
        <w:rPr>
          <w:rFonts w:ascii="Calibri" w:hAnsi="Calibri" w:cs="Calibri"/>
          <w:color w:val="000000"/>
          <w:sz w:val="22"/>
          <w:szCs w:val="22"/>
        </w:rPr>
      </w:pPr>
    </w:p>
    <w:p w14:paraId="5535AF1E" w14:textId="64F97D06" w:rsidR="00D721B7" w:rsidRPr="00A1447A" w:rsidRDefault="00D721B7" w:rsidP="00D721B7">
      <w:pPr>
        <w:pStyle w:val="ListParagraph"/>
        <w:numPr>
          <w:ilvl w:val="0"/>
          <w:numId w:val="10"/>
        </w:numPr>
        <w:autoSpaceDE w:val="0"/>
        <w:autoSpaceDN w:val="0"/>
        <w:adjustRightInd w:val="0"/>
        <w:spacing w:after="0" w:line="240" w:lineRule="auto"/>
        <w:ind w:left="426" w:hanging="284"/>
        <w:jc w:val="both"/>
        <w:rPr>
          <w:rFonts w:ascii="Calibri" w:hAnsi="Calibri" w:cs="Calibri"/>
          <w:color w:val="000000"/>
        </w:rPr>
      </w:pPr>
      <w:r w:rsidRPr="00A1447A">
        <w:rPr>
          <w:rFonts w:ascii="Calibri" w:hAnsi="Calibri" w:cs="Calibri"/>
          <w:color w:val="000000"/>
        </w:rPr>
        <w:t>Consider all crite</w:t>
      </w:r>
      <w:r>
        <w:rPr>
          <w:rFonts w:ascii="Calibri" w:hAnsi="Calibri" w:cs="Calibri"/>
          <w:color w:val="000000"/>
        </w:rPr>
        <w:t>ria as they appear on the scoresheet. The score</w:t>
      </w:r>
      <w:r w:rsidRPr="00A1447A">
        <w:rPr>
          <w:rFonts w:ascii="Calibri" w:hAnsi="Calibri" w:cs="Calibri"/>
          <w:color w:val="000000"/>
        </w:rPr>
        <w:t xml:space="preserve">sheets themselves are a guide and aid to selection. </w:t>
      </w:r>
      <w:r w:rsidR="00563C8F" w:rsidRPr="4E62FC01">
        <w:rPr>
          <w:rFonts w:ascii="Calibri" w:hAnsi="Calibri" w:cs="Calibri"/>
          <w:color w:val="000000" w:themeColor="text1"/>
        </w:rPr>
        <w:t xml:space="preserve">They are not definitive as subjective assessments are included in selecting Nuffield </w:t>
      </w:r>
      <w:r w:rsidR="00563C8F">
        <w:rPr>
          <w:rFonts w:ascii="Calibri" w:hAnsi="Calibri" w:cs="Calibri"/>
          <w:color w:val="000000" w:themeColor="text1"/>
        </w:rPr>
        <w:t>S</w:t>
      </w:r>
      <w:r w:rsidR="00563C8F" w:rsidRPr="4E62FC01">
        <w:rPr>
          <w:rFonts w:ascii="Calibri" w:hAnsi="Calibri" w:cs="Calibri"/>
          <w:color w:val="000000" w:themeColor="text1"/>
        </w:rPr>
        <w:t>cholars.</w:t>
      </w:r>
    </w:p>
    <w:p w14:paraId="078C066A" w14:textId="77777777" w:rsidR="00D721B7" w:rsidRPr="00A1447A" w:rsidRDefault="00D721B7" w:rsidP="00D721B7">
      <w:pPr>
        <w:autoSpaceDE w:val="0"/>
        <w:autoSpaceDN w:val="0"/>
        <w:adjustRightInd w:val="0"/>
        <w:jc w:val="both"/>
        <w:rPr>
          <w:rFonts w:ascii="Calibri" w:hAnsi="Calibri" w:cs="Calibri"/>
          <w:color w:val="000000"/>
          <w:sz w:val="22"/>
          <w:szCs w:val="22"/>
        </w:rPr>
      </w:pPr>
    </w:p>
    <w:p w14:paraId="21DED54B" w14:textId="5621ADF4" w:rsidR="00D721B7" w:rsidRPr="00DE1AB2" w:rsidRDefault="00D721B7" w:rsidP="00DE1AB2">
      <w:pPr>
        <w:pStyle w:val="ListParagraph"/>
        <w:numPr>
          <w:ilvl w:val="0"/>
          <w:numId w:val="10"/>
        </w:numPr>
        <w:autoSpaceDE w:val="0"/>
        <w:autoSpaceDN w:val="0"/>
        <w:adjustRightInd w:val="0"/>
        <w:spacing w:after="0" w:line="240" w:lineRule="auto"/>
        <w:ind w:left="426" w:hanging="284"/>
        <w:jc w:val="both"/>
        <w:rPr>
          <w:rFonts w:ascii="Calibri" w:hAnsi="Calibri" w:cs="Calibri"/>
          <w:color w:val="000000"/>
        </w:rPr>
      </w:pPr>
      <w:r w:rsidRPr="00A1447A">
        <w:rPr>
          <w:rFonts w:ascii="Calibri" w:hAnsi="Calibri" w:cs="Calibri"/>
          <w:color w:val="000000"/>
        </w:rPr>
        <w:t>Irrespective of a lack</w:t>
      </w:r>
      <w:r>
        <w:rPr>
          <w:rFonts w:ascii="Calibri" w:hAnsi="Calibri" w:cs="Calibri"/>
          <w:color w:val="000000"/>
        </w:rPr>
        <w:t>/</w:t>
      </w:r>
      <w:r w:rsidRPr="00A1447A">
        <w:rPr>
          <w:rFonts w:ascii="Calibri" w:hAnsi="Calibri" w:cs="Calibri"/>
          <w:color w:val="000000"/>
        </w:rPr>
        <w:t xml:space="preserve">abundance of previous opportunities and achievements, panel members should look for candidates that have the drive and ability to benefit and grow with the Nuffield experience. </w:t>
      </w:r>
      <w:r w:rsidR="00DE1AB2" w:rsidRPr="00A1447A">
        <w:rPr>
          <w:rFonts w:ascii="Calibri" w:hAnsi="Calibri" w:cs="Calibri"/>
          <w:color w:val="000000"/>
        </w:rPr>
        <w:t>They should have the ability to give back to agriculture in terms of practical application of farming methods and techniques; or in other initiatives which may include marketing, social or political.</w:t>
      </w:r>
      <w:r w:rsidR="00DE1AB2">
        <w:rPr>
          <w:rFonts w:ascii="Calibri" w:hAnsi="Calibri" w:cs="Calibri"/>
          <w:color w:val="000000"/>
        </w:rPr>
        <w:t xml:space="preserve"> They should be an asset to the </w:t>
      </w:r>
      <w:r w:rsidR="009C5394">
        <w:rPr>
          <w:rFonts w:ascii="Calibri" w:hAnsi="Calibri" w:cs="Calibri"/>
          <w:color w:val="000000"/>
        </w:rPr>
        <w:t>2026</w:t>
      </w:r>
      <w:r w:rsidR="00DE1AB2">
        <w:rPr>
          <w:rFonts w:ascii="Calibri" w:hAnsi="Calibri" w:cs="Calibri"/>
          <w:color w:val="000000"/>
        </w:rPr>
        <w:t xml:space="preserve"> cohort, and to the alumni.</w:t>
      </w:r>
    </w:p>
    <w:p w14:paraId="7CA96E57" w14:textId="77777777" w:rsidR="00D721B7" w:rsidRPr="00106A90" w:rsidRDefault="00D721B7" w:rsidP="00D721B7">
      <w:pPr>
        <w:autoSpaceDE w:val="0"/>
        <w:autoSpaceDN w:val="0"/>
        <w:adjustRightInd w:val="0"/>
        <w:jc w:val="both"/>
        <w:rPr>
          <w:rFonts w:ascii="Calibri" w:hAnsi="Calibri" w:cs="Calibri"/>
          <w:color w:val="000000"/>
        </w:rPr>
      </w:pPr>
    </w:p>
    <w:p w14:paraId="00AF09AD" w14:textId="77777777" w:rsidR="00D721B7" w:rsidRPr="00A1447A" w:rsidRDefault="00D721B7" w:rsidP="00D721B7">
      <w:pPr>
        <w:pStyle w:val="ListParagraph"/>
        <w:numPr>
          <w:ilvl w:val="0"/>
          <w:numId w:val="10"/>
        </w:numPr>
        <w:autoSpaceDE w:val="0"/>
        <w:autoSpaceDN w:val="0"/>
        <w:adjustRightInd w:val="0"/>
        <w:spacing w:after="0" w:line="240" w:lineRule="auto"/>
        <w:ind w:left="426" w:hanging="284"/>
        <w:jc w:val="both"/>
        <w:rPr>
          <w:rFonts w:ascii="Calibri" w:hAnsi="Calibri" w:cs="Calibri"/>
          <w:color w:val="000000"/>
        </w:rPr>
      </w:pPr>
      <w:r>
        <w:rPr>
          <w:rFonts w:ascii="Calibri" w:hAnsi="Calibri" w:cs="Calibri"/>
          <w:color w:val="000000"/>
        </w:rPr>
        <w:t>Scholars are a</w:t>
      </w:r>
      <w:r w:rsidRPr="00A1447A">
        <w:rPr>
          <w:rFonts w:ascii="Calibri" w:hAnsi="Calibri" w:cs="Calibri"/>
          <w:color w:val="000000"/>
        </w:rPr>
        <w:t>mbassadors for Nuffield and their country. The high standing of Nuffield around the world is in no sma</w:t>
      </w:r>
      <w:r>
        <w:rPr>
          <w:rFonts w:ascii="Calibri" w:hAnsi="Calibri" w:cs="Calibri"/>
          <w:color w:val="000000"/>
        </w:rPr>
        <w:t>ll part due to the way scholars</w:t>
      </w:r>
      <w:r w:rsidRPr="00A1447A">
        <w:rPr>
          <w:rFonts w:ascii="Calibri" w:hAnsi="Calibri" w:cs="Calibri"/>
          <w:color w:val="000000"/>
        </w:rPr>
        <w:t xml:space="preserve"> for </w:t>
      </w:r>
      <w:r>
        <w:rPr>
          <w:rFonts w:ascii="Calibri" w:hAnsi="Calibri" w:cs="Calibri"/>
          <w:color w:val="000000"/>
        </w:rPr>
        <w:t>more than 70 years have represented the organis</w:t>
      </w:r>
      <w:r w:rsidRPr="00A1447A">
        <w:rPr>
          <w:rFonts w:ascii="Calibri" w:hAnsi="Calibri" w:cs="Calibri"/>
          <w:color w:val="000000"/>
        </w:rPr>
        <w:t>ation. The expanding opportunity of today’s scholars owes much to those who have preceded them. Ambassadorial potential should be viewed in this light.</w:t>
      </w:r>
    </w:p>
    <w:p w14:paraId="5612D4B0" w14:textId="77777777" w:rsidR="00D721B7" w:rsidRPr="00A1447A" w:rsidRDefault="00D721B7" w:rsidP="00D721B7">
      <w:pPr>
        <w:autoSpaceDE w:val="0"/>
        <w:autoSpaceDN w:val="0"/>
        <w:adjustRightInd w:val="0"/>
        <w:jc w:val="both"/>
        <w:rPr>
          <w:rFonts w:ascii="Calibri" w:hAnsi="Calibri" w:cs="Calibri"/>
          <w:color w:val="000000"/>
          <w:sz w:val="22"/>
          <w:szCs w:val="22"/>
        </w:rPr>
      </w:pPr>
    </w:p>
    <w:p w14:paraId="2B764F8A" w14:textId="77777777" w:rsidR="00D721B7" w:rsidRPr="00A1447A" w:rsidRDefault="00D721B7" w:rsidP="00D721B7">
      <w:pPr>
        <w:pStyle w:val="ListParagraph"/>
        <w:numPr>
          <w:ilvl w:val="0"/>
          <w:numId w:val="10"/>
        </w:numPr>
        <w:autoSpaceDE w:val="0"/>
        <w:autoSpaceDN w:val="0"/>
        <w:adjustRightInd w:val="0"/>
        <w:spacing w:after="0" w:line="240" w:lineRule="auto"/>
        <w:ind w:left="426" w:hanging="284"/>
        <w:jc w:val="both"/>
        <w:rPr>
          <w:rFonts w:ascii="Calibri" w:hAnsi="Calibri" w:cs="Calibri"/>
          <w:color w:val="000000"/>
        </w:rPr>
      </w:pPr>
      <w:r w:rsidRPr="00A1447A">
        <w:rPr>
          <w:rFonts w:ascii="Calibri" w:hAnsi="Calibri" w:cs="Calibri"/>
          <w:color w:val="000000"/>
        </w:rPr>
        <w:lastRenderedPageBreak/>
        <w:t xml:space="preserve">Leadership qualities are important but are not essential. </w:t>
      </w:r>
    </w:p>
    <w:p w14:paraId="74D619C7" w14:textId="77777777" w:rsidR="00D721B7" w:rsidRPr="00A1447A" w:rsidRDefault="00D721B7" w:rsidP="00D721B7">
      <w:pPr>
        <w:autoSpaceDE w:val="0"/>
        <w:autoSpaceDN w:val="0"/>
        <w:adjustRightInd w:val="0"/>
        <w:jc w:val="both"/>
        <w:rPr>
          <w:rFonts w:ascii="Calibri" w:hAnsi="Calibri" w:cs="Calibri"/>
          <w:color w:val="000000"/>
          <w:sz w:val="22"/>
          <w:szCs w:val="22"/>
        </w:rPr>
      </w:pPr>
    </w:p>
    <w:p w14:paraId="54A7CD6B" w14:textId="77777777" w:rsidR="00D721B7" w:rsidRPr="00A1447A" w:rsidRDefault="00D721B7" w:rsidP="00D721B7">
      <w:pPr>
        <w:pStyle w:val="ListParagraph"/>
        <w:numPr>
          <w:ilvl w:val="0"/>
          <w:numId w:val="10"/>
        </w:numPr>
        <w:autoSpaceDE w:val="0"/>
        <w:autoSpaceDN w:val="0"/>
        <w:adjustRightInd w:val="0"/>
        <w:spacing w:after="0" w:line="240" w:lineRule="auto"/>
        <w:ind w:left="426" w:hanging="284"/>
        <w:jc w:val="both"/>
        <w:rPr>
          <w:rFonts w:ascii="Calibri" w:hAnsi="Calibri" w:cs="Calibri"/>
          <w:color w:val="000000"/>
        </w:rPr>
      </w:pPr>
      <w:r>
        <w:rPr>
          <w:rFonts w:ascii="Calibri" w:hAnsi="Calibri" w:cs="Calibri"/>
          <w:color w:val="000000"/>
        </w:rPr>
        <w:t>Nuffield is the i</w:t>
      </w:r>
      <w:r w:rsidRPr="00A1447A">
        <w:rPr>
          <w:rFonts w:ascii="Calibri" w:hAnsi="Calibri" w:cs="Calibri"/>
          <w:color w:val="000000"/>
        </w:rPr>
        <w:t>nternational leader in providing world class scholarships for farmers. Maintaining that status through the quality of the scholars we select is essential. If an appropriate candidate is not available, a scholarship will not be awarded.</w:t>
      </w:r>
    </w:p>
    <w:p w14:paraId="448071E4" w14:textId="77777777" w:rsidR="00D721B7" w:rsidRPr="00A1447A" w:rsidRDefault="00D721B7" w:rsidP="00D721B7">
      <w:pPr>
        <w:autoSpaceDE w:val="0"/>
        <w:autoSpaceDN w:val="0"/>
        <w:adjustRightInd w:val="0"/>
        <w:jc w:val="both"/>
        <w:rPr>
          <w:rFonts w:ascii="Calibri" w:hAnsi="Calibri" w:cs="Calibri"/>
          <w:color w:val="000000"/>
          <w:sz w:val="22"/>
          <w:szCs w:val="22"/>
        </w:rPr>
      </w:pPr>
    </w:p>
    <w:p w14:paraId="0E9E0083" w14:textId="489C3298" w:rsidR="00D721B7" w:rsidRDefault="00D721B7" w:rsidP="00D721B7">
      <w:pPr>
        <w:pStyle w:val="ListParagraph"/>
        <w:numPr>
          <w:ilvl w:val="0"/>
          <w:numId w:val="10"/>
        </w:numPr>
        <w:autoSpaceDE w:val="0"/>
        <w:autoSpaceDN w:val="0"/>
        <w:adjustRightInd w:val="0"/>
        <w:spacing w:after="0" w:line="240" w:lineRule="auto"/>
        <w:ind w:left="426" w:hanging="284"/>
        <w:jc w:val="both"/>
        <w:rPr>
          <w:rFonts w:ascii="Calibri" w:hAnsi="Calibri" w:cs="Calibri"/>
          <w:color w:val="000000"/>
        </w:rPr>
      </w:pPr>
      <w:r w:rsidRPr="007056AE">
        <w:rPr>
          <w:rFonts w:ascii="Calibri" w:hAnsi="Calibri" w:cs="Calibri"/>
          <w:color w:val="000000"/>
        </w:rPr>
        <w:t xml:space="preserve">There is a limit to the number </w:t>
      </w:r>
      <w:r>
        <w:rPr>
          <w:rFonts w:ascii="Calibri" w:hAnsi="Calibri" w:cs="Calibri"/>
          <w:color w:val="000000"/>
        </w:rPr>
        <w:t xml:space="preserve">of applicants </w:t>
      </w:r>
      <w:r w:rsidRPr="007056AE">
        <w:rPr>
          <w:rFonts w:ascii="Calibri" w:hAnsi="Calibri" w:cs="Calibri"/>
          <w:color w:val="000000"/>
        </w:rPr>
        <w:t xml:space="preserve">who can receive a scholarship. </w:t>
      </w:r>
      <w:r w:rsidR="00C43249" w:rsidRPr="007056AE">
        <w:rPr>
          <w:rFonts w:ascii="Calibri" w:hAnsi="Calibri" w:cs="Calibri"/>
          <w:color w:val="000000"/>
        </w:rPr>
        <w:t>Therefore,</w:t>
      </w:r>
      <w:r w:rsidRPr="007056AE">
        <w:rPr>
          <w:rFonts w:ascii="Calibri" w:hAnsi="Calibri" w:cs="Calibri"/>
          <w:color w:val="000000"/>
        </w:rPr>
        <w:t xml:space="preserve"> rank the applicants which will assist in making final decisions.</w:t>
      </w:r>
      <w:r>
        <w:rPr>
          <w:rFonts w:ascii="Calibri" w:hAnsi="Calibri" w:cs="Calibri"/>
          <w:color w:val="000000"/>
        </w:rPr>
        <w:t xml:space="preserve"> </w:t>
      </w:r>
    </w:p>
    <w:p w14:paraId="5E865C68" w14:textId="77777777" w:rsidR="00D721B7" w:rsidRPr="004A067C" w:rsidRDefault="00D721B7" w:rsidP="00D721B7">
      <w:pPr>
        <w:pStyle w:val="ListParagraph"/>
        <w:rPr>
          <w:rFonts w:ascii="Calibri" w:hAnsi="Calibri" w:cs="Calibri"/>
          <w:color w:val="000000"/>
        </w:rPr>
      </w:pPr>
    </w:p>
    <w:p w14:paraId="6393F22C" w14:textId="1BF49223" w:rsidR="00D721B7" w:rsidRDefault="00D721B7" w:rsidP="00D721B7">
      <w:pPr>
        <w:pStyle w:val="ListParagraph"/>
        <w:numPr>
          <w:ilvl w:val="0"/>
          <w:numId w:val="10"/>
        </w:numPr>
        <w:autoSpaceDE w:val="0"/>
        <w:autoSpaceDN w:val="0"/>
        <w:adjustRightInd w:val="0"/>
        <w:spacing w:after="0" w:line="240" w:lineRule="auto"/>
        <w:ind w:left="426" w:hanging="284"/>
        <w:jc w:val="both"/>
        <w:rPr>
          <w:rFonts w:ascii="Calibri" w:hAnsi="Calibri" w:cs="Calibri"/>
          <w:color w:val="000000"/>
        </w:rPr>
      </w:pPr>
      <w:r>
        <w:rPr>
          <w:rFonts w:ascii="Calibri" w:hAnsi="Calibri" w:cs="Calibri"/>
          <w:color w:val="000000"/>
        </w:rPr>
        <w:t xml:space="preserve">Final decisions on scholarships to be awarded will be in </w:t>
      </w:r>
      <w:r w:rsidR="00C43249">
        <w:rPr>
          <w:rFonts w:ascii="Calibri" w:hAnsi="Calibri" w:cs="Calibri"/>
          <w:color w:val="000000"/>
        </w:rPr>
        <w:t>conjunction</w:t>
      </w:r>
      <w:r>
        <w:rPr>
          <w:rFonts w:ascii="Calibri" w:hAnsi="Calibri" w:cs="Calibri"/>
          <w:color w:val="000000"/>
        </w:rPr>
        <w:t xml:space="preserve"> with the Country Chair, the </w:t>
      </w:r>
      <w:r w:rsidR="001960B0">
        <w:rPr>
          <w:rFonts w:ascii="Calibri" w:hAnsi="Calibri" w:cs="Calibri"/>
          <w:color w:val="000000"/>
        </w:rPr>
        <w:t>C</w:t>
      </w:r>
      <w:r>
        <w:rPr>
          <w:rFonts w:ascii="Calibri" w:hAnsi="Calibri" w:cs="Calibri"/>
          <w:color w:val="000000"/>
        </w:rPr>
        <w:t>EO and</w:t>
      </w:r>
      <w:r w:rsidR="006444AF">
        <w:rPr>
          <w:rFonts w:ascii="Calibri" w:hAnsi="Calibri" w:cs="Calibri"/>
          <w:color w:val="000000"/>
        </w:rPr>
        <w:t xml:space="preserve"> the board members of Nuffield </w:t>
      </w:r>
      <w:r w:rsidR="001960B0">
        <w:rPr>
          <w:rFonts w:ascii="Calibri" w:hAnsi="Calibri" w:cs="Calibri"/>
          <w:color w:val="000000"/>
        </w:rPr>
        <w:t xml:space="preserve">International Associate Country </w:t>
      </w:r>
      <w:r w:rsidR="006444AF">
        <w:rPr>
          <w:rFonts w:ascii="Calibri" w:hAnsi="Calibri" w:cs="Calibri"/>
          <w:color w:val="000000"/>
        </w:rPr>
        <w:t>on the selection panel</w:t>
      </w:r>
      <w:r>
        <w:rPr>
          <w:rFonts w:ascii="Calibri" w:hAnsi="Calibri" w:cs="Calibri"/>
          <w:color w:val="000000"/>
        </w:rPr>
        <w:t>.</w:t>
      </w:r>
    </w:p>
    <w:p w14:paraId="3DBE6D82" w14:textId="77777777" w:rsidR="00D721B7" w:rsidRPr="007056AE" w:rsidRDefault="00D721B7" w:rsidP="00D721B7">
      <w:pPr>
        <w:autoSpaceDE w:val="0"/>
        <w:autoSpaceDN w:val="0"/>
        <w:adjustRightInd w:val="0"/>
        <w:jc w:val="both"/>
        <w:rPr>
          <w:rFonts w:ascii="Calibri" w:hAnsi="Calibri" w:cs="Calibri"/>
          <w:color w:val="000000"/>
        </w:rPr>
      </w:pPr>
    </w:p>
    <w:p w14:paraId="246C0ABE" w14:textId="22E19EC9" w:rsidR="00D721B7" w:rsidRDefault="00D721B7" w:rsidP="00D721B7">
      <w:pPr>
        <w:pStyle w:val="ListParagraph"/>
        <w:numPr>
          <w:ilvl w:val="0"/>
          <w:numId w:val="12"/>
        </w:numPr>
        <w:autoSpaceDE w:val="0"/>
        <w:autoSpaceDN w:val="0"/>
        <w:spacing w:after="0" w:line="240" w:lineRule="auto"/>
        <w:ind w:left="426" w:hanging="284"/>
        <w:contextualSpacing w:val="0"/>
        <w:jc w:val="both"/>
      </w:pPr>
      <w:r w:rsidRPr="003277C0">
        <w:t xml:space="preserve">Whilst some nurturing takes place and is encouraged prior to selection, the interview process should be consistent across all </w:t>
      </w:r>
      <w:r>
        <w:t>countries</w:t>
      </w:r>
      <w:r w:rsidRPr="003277C0">
        <w:t>. All appl</w:t>
      </w:r>
      <w:r>
        <w:t xml:space="preserve">icants who are being interviewed </w:t>
      </w:r>
      <w:r w:rsidRPr="003277C0">
        <w:t>should potentially be a Nuffield Scholar.</w:t>
      </w:r>
    </w:p>
    <w:p w14:paraId="4ED324E4" w14:textId="77777777" w:rsidR="00D721B7" w:rsidRPr="009C7D35" w:rsidRDefault="00D721B7" w:rsidP="00D721B7">
      <w:pPr>
        <w:jc w:val="both"/>
        <w:rPr>
          <w:rFonts w:asciiTheme="minorHAnsi" w:hAnsiTheme="minorHAnsi" w:cstheme="minorHAnsi"/>
          <w:b/>
          <w:caps/>
          <w:sz w:val="22"/>
          <w:szCs w:val="22"/>
          <w:u w:val="single"/>
        </w:rPr>
      </w:pPr>
    </w:p>
    <w:p w14:paraId="4E36E8D8" w14:textId="164D97E2" w:rsidR="00D721B7" w:rsidRPr="009558EB" w:rsidRDefault="00D721B7" w:rsidP="009558EB">
      <w:pPr>
        <w:pStyle w:val="ListParagraph"/>
        <w:numPr>
          <w:ilvl w:val="0"/>
          <w:numId w:val="9"/>
        </w:numPr>
        <w:autoSpaceDE w:val="0"/>
        <w:autoSpaceDN w:val="0"/>
        <w:adjustRightInd w:val="0"/>
        <w:spacing w:after="0"/>
        <w:jc w:val="both"/>
        <w:rPr>
          <w:rFonts w:ascii="Calibri" w:hAnsi="Calibri" w:cs="Calibri"/>
          <w:b/>
          <w:color w:val="000000"/>
          <w:sz w:val="28"/>
        </w:rPr>
      </w:pPr>
      <w:r w:rsidRPr="009558EB">
        <w:rPr>
          <w:rFonts w:ascii="Calibri" w:hAnsi="Calibri" w:cs="Calibri"/>
          <w:b/>
          <w:color w:val="000000"/>
          <w:sz w:val="28"/>
        </w:rPr>
        <w:t>P</w:t>
      </w:r>
      <w:r w:rsidR="009558EB">
        <w:rPr>
          <w:rFonts w:ascii="Calibri" w:hAnsi="Calibri" w:cs="Calibri"/>
          <w:b/>
          <w:color w:val="000000"/>
          <w:sz w:val="28"/>
        </w:rPr>
        <w:t>anel Structure:</w:t>
      </w:r>
    </w:p>
    <w:p w14:paraId="2F68267C" w14:textId="77777777" w:rsidR="00A470FC" w:rsidRDefault="00A470FC" w:rsidP="009558EB">
      <w:pPr>
        <w:autoSpaceDE w:val="0"/>
        <w:autoSpaceDN w:val="0"/>
        <w:adjustRightInd w:val="0"/>
        <w:jc w:val="both"/>
        <w:rPr>
          <w:rFonts w:ascii="Calibri" w:hAnsi="Calibri" w:cs="Calibri"/>
          <w:color w:val="000000"/>
          <w:sz w:val="22"/>
          <w:szCs w:val="22"/>
        </w:rPr>
      </w:pPr>
    </w:p>
    <w:p w14:paraId="1AAE4356" w14:textId="44955199" w:rsidR="00C43249" w:rsidRPr="009558EB" w:rsidRDefault="00D721B7" w:rsidP="009558EB">
      <w:pPr>
        <w:autoSpaceDE w:val="0"/>
        <w:autoSpaceDN w:val="0"/>
        <w:adjustRightInd w:val="0"/>
        <w:jc w:val="both"/>
        <w:rPr>
          <w:rFonts w:ascii="Calibri" w:hAnsi="Calibri" w:cs="Calibri"/>
          <w:color w:val="000000"/>
          <w:sz w:val="22"/>
          <w:szCs w:val="22"/>
        </w:rPr>
      </w:pPr>
      <w:r w:rsidRPr="009558EB">
        <w:rPr>
          <w:rFonts w:ascii="Calibri" w:hAnsi="Calibri" w:cs="Calibri"/>
          <w:color w:val="000000"/>
          <w:sz w:val="22"/>
          <w:szCs w:val="22"/>
        </w:rPr>
        <w:t xml:space="preserve">Recommended six to eight people on any </w:t>
      </w:r>
      <w:r w:rsidR="009558EB">
        <w:rPr>
          <w:rFonts w:ascii="Calibri" w:hAnsi="Calibri" w:cs="Calibri"/>
          <w:color w:val="000000"/>
          <w:sz w:val="22"/>
          <w:szCs w:val="22"/>
        </w:rPr>
        <w:t>s</w:t>
      </w:r>
      <w:r w:rsidRPr="009558EB">
        <w:rPr>
          <w:rFonts w:ascii="Calibri" w:hAnsi="Calibri" w:cs="Calibri"/>
          <w:color w:val="000000"/>
          <w:sz w:val="22"/>
          <w:szCs w:val="22"/>
        </w:rPr>
        <w:t>election panel. In a virtual interview situation, a smaller number is easier than a larger number. In a situation where the numbers of scholars and other invited panel members is the same, the panel chair will have the casting vote on suitability of an applicant.</w:t>
      </w:r>
    </w:p>
    <w:p w14:paraId="112359D6" w14:textId="77777777" w:rsidR="00D721B7" w:rsidRDefault="00D721B7" w:rsidP="00D721B7">
      <w:pPr>
        <w:autoSpaceDE w:val="0"/>
        <w:autoSpaceDN w:val="0"/>
        <w:jc w:val="both"/>
      </w:pPr>
    </w:p>
    <w:p w14:paraId="143A344C" w14:textId="77777777" w:rsidR="00D721B7" w:rsidRPr="00FF6306" w:rsidRDefault="00D721B7" w:rsidP="009558EB">
      <w:pPr>
        <w:pStyle w:val="ListParagraph"/>
        <w:numPr>
          <w:ilvl w:val="0"/>
          <w:numId w:val="17"/>
        </w:numPr>
        <w:jc w:val="both"/>
        <w:rPr>
          <w:rFonts w:cstheme="minorHAnsi"/>
          <w:b/>
        </w:rPr>
      </w:pPr>
      <w:r w:rsidRPr="00FF6306">
        <w:rPr>
          <w:rFonts w:cstheme="minorHAnsi"/>
          <w:b/>
        </w:rPr>
        <w:t>MEET AND GREET TEAM</w:t>
      </w:r>
    </w:p>
    <w:p w14:paraId="17F4FB03" w14:textId="77777777" w:rsidR="00D721B7" w:rsidRPr="009558EB" w:rsidRDefault="00D721B7" w:rsidP="009558EB">
      <w:pPr>
        <w:autoSpaceDE w:val="0"/>
        <w:autoSpaceDN w:val="0"/>
        <w:adjustRightInd w:val="0"/>
        <w:jc w:val="both"/>
        <w:rPr>
          <w:rFonts w:ascii="Calibri" w:hAnsi="Calibri" w:cs="Calibri"/>
          <w:color w:val="000000"/>
          <w:sz w:val="22"/>
          <w:szCs w:val="22"/>
        </w:rPr>
      </w:pPr>
      <w:r w:rsidRPr="009558EB">
        <w:rPr>
          <w:rFonts w:ascii="Calibri" w:hAnsi="Calibri" w:cs="Calibri"/>
          <w:color w:val="000000"/>
          <w:sz w:val="22"/>
          <w:szCs w:val="22"/>
        </w:rPr>
        <w:t xml:space="preserve">One meet and greet team is required per selection. </w:t>
      </w:r>
    </w:p>
    <w:p w14:paraId="2C4E6CCB" w14:textId="77777777" w:rsidR="00D721B7" w:rsidRPr="009558EB" w:rsidRDefault="00D721B7" w:rsidP="009558EB">
      <w:pPr>
        <w:autoSpaceDE w:val="0"/>
        <w:autoSpaceDN w:val="0"/>
        <w:adjustRightInd w:val="0"/>
        <w:jc w:val="both"/>
        <w:rPr>
          <w:rFonts w:ascii="Calibri" w:hAnsi="Calibri" w:cs="Calibri"/>
          <w:color w:val="000000"/>
          <w:sz w:val="22"/>
          <w:szCs w:val="22"/>
        </w:rPr>
      </w:pPr>
    </w:p>
    <w:tbl>
      <w:tblPr>
        <w:tblW w:w="89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
        <w:gridCol w:w="2970"/>
        <w:gridCol w:w="2430"/>
        <w:gridCol w:w="3060"/>
      </w:tblGrid>
      <w:tr w:rsidR="00D721B7" w:rsidRPr="009C7D35" w14:paraId="29F502D4" w14:textId="77777777" w:rsidTr="009558EB">
        <w:tc>
          <w:tcPr>
            <w:tcW w:w="8910" w:type="dxa"/>
            <w:gridSpan w:val="4"/>
            <w:tcBorders>
              <w:top w:val="outset" w:sz="6" w:space="0" w:color="auto"/>
              <w:left w:val="single" w:sz="6" w:space="0" w:color="auto"/>
              <w:bottom w:val="single" w:sz="6" w:space="0" w:color="auto"/>
              <w:right w:val="single" w:sz="6" w:space="0" w:color="auto"/>
            </w:tcBorders>
          </w:tcPr>
          <w:p w14:paraId="57B08541" w14:textId="77777777" w:rsidR="00D721B7" w:rsidRPr="009C7D35" w:rsidRDefault="00D721B7" w:rsidP="00BE769B">
            <w:pPr>
              <w:jc w:val="both"/>
              <w:textAlignment w:val="baseline"/>
              <w:rPr>
                <w:rFonts w:asciiTheme="minorHAnsi" w:hAnsiTheme="minorHAnsi" w:cstheme="minorHAnsi"/>
                <w:b/>
                <w:sz w:val="22"/>
                <w:szCs w:val="22"/>
              </w:rPr>
            </w:pPr>
            <w:r w:rsidRPr="009C7D35">
              <w:rPr>
                <w:rFonts w:asciiTheme="minorHAnsi" w:hAnsiTheme="minorHAnsi" w:cstheme="minorHAnsi"/>
                <w:b/>
                <w:sz w:val="22"/>
                <w:szCs w:val="22"/>
              </w:rPr>
              <w:t xml:space="preserve"> MEET &amp; GREET - INTRODUCTION &amp; DEBRIEF </w:t>
            </w:r>
          </w:p>
        </w:tc>
      </w:tr>
      <w:tr w:rsidR="00D721B7" w:rsidRPr="009C7D35" w14:paraId="0F405777" w14:textId="77777777" w:rsidTr="009558EB">
        <w:tc>
          <w:tcPr>
            <w:tcW w:w="450" w:type="dxa"/>
            <w:tcBorders>
              <w:top w:val="outset" w:sz="6" w:space="0" w:color="auto"/>
              <w:left w:val="single" w:sz="6" w:space="0" w:color="auto"/>
              <w:bottom w:val="single" w:sz="6" w:space="0" w:color="auto"/>
              <w:right w:val="single" w:sz="6" w:space="0" w:color="auto"/>
            </w:tcBorders>
          </w:tcPr>
          <w:p w14:paraId="377A4E4A" w14:textId="77777777" w:rsidR="00D721B7" w:rsidRPr="009C7D35" w:rsidRDefault="00D721B7" w:rsidP="00BE769B">
            <w:pPr>
              <w:jc w:val="center"/>
              <w:textAlignment w:val="baseline"/>
              <w:rPr>
                <w:rFonts w:asciiTheme="minorHAnsi" w:hAnsiTheme="minorHAnsi" w:cstheme="minorHAnsi"/>
                <w:sz w:val="22"/>
                <w:szCs w:val="22"/>
              </w:rPr>
            </w:pPr>
            <w:r w:rsidRPr="009C7D35">
              <w:rPr>
                <w:rFonts w:asciiTheme="minorHAnsi" w:hAnsiTheme="minorHAnsi" w:cstheme="minorHAnsi"/>
                <w:sz w:val="22"/>
                <w:szCs w:val="22"/>
              </w:rPr>
              <w:t>1</w:t>
            </w:r>
          </w:p>
        </w:tc>
        <w:tc>
          <w:tcPr>
            <w:tcW w:w="2970" w:type="dxa"/>
            <w:tcBorders>
              <w:top w:val="outset" w:sz="6" w:space="0" w:color="auto"/>
              <w:left w:val="single" w:sz="6" w:space="0" w:color="auto"/>
              <w:bottom w:val="single" w:sz="6" w:space="0" w:color="auto"/>
              <w:right w:val="single" w:sz="6" w:space="0" w:color="auto"/>
            </w:tcBorders>
          </w:tcPr>
          <w:p w14:paraId="6A1A4D77" w14:textId="77777777" w:rsidR="00D721B7" w:rsidRPr="009C7D35" w:rsidRDefault="00D721B7" w:rsidP="00BE769B">
            <w:pPr>
              <w:jc w:val="both"/>
              <w:textAlignment w:val="baseline"/>
              <w:rPr>
                <w:rFonts w:asciiTheme="minorHAnsi" w:hAnsiTheme="minorHAnsi" w:cstheme="minorHAnsi"/>
                <w:sz w:val="22"/>
                <w:szCs w:val="22"/>
              </w:rPr>
            </w:pPr>
            <w:r>
              <w:rPr>
                <w:rFonts w:asciiTheme="minorHAnsi" w:hAnsiTheme="minorHAnsi" w:cstheme="minorHAnsi"/>
                <w:sz w:val="22"/>
                <w:szCs w:val="22"/>
              </w:rPr>
              <w:t xml:space="preserve">Meet and </w:t>
            </w:r>
            <w:proofErr w:type="gramStart"/>
            <w:r>
              <w:rPr>
                <w:rFonts w:asciiTheme="minorHAnsi" w:hAnsiTheme="minorHAnsi" w:cstheme="minorHAnsi"/>
                <w:sz w:val="22"/>
                <w:szCs w:val="22"/>
              </w:rPr>
              <w:t>Greet</w:t>
            </w:r>
            <w:proofErr w:type="gramEnd"/>
          </w:p>
        </w:tc>
        <w:tc>
          <w:tcPr>
            <w:tcW w:w="2430" w:type="dxa"/>
            <w:tcBorders>
              <w:top w:val="outset" w:sz="6" w:space="0" w:color="auto"/>
              <w:left w:val="outset" w:sz="6" w:space="0" w:color="auto"/>
              <w:bottom w:val="single" w:sz="6" w:space="0" w:color="auto"/>
              <w:right w:val="single" w:sz="6" w:space="0" w:color="auto"/>
            </w:tcBorders>
          </w:tcPr>
          <w:p w14:paraId="0E1AAD3E" w14:textId="35406EF9" w:rsidR="00D721B7" w:rsidRPr="009C7D35" w:rsidRDefault="00D721B7" w:rsidP="00BE769B">
            <w:pPr>
              <w:jc w:val="both"/>
              <w:textAlignment w:val="baseline"/>
              <w:rPr>
                <w:rFonts w:asciiTheme="minorHAnsi" w:hAnsiTheme="minorHAnsi" w:cstheme="minorHAnsi"/>
                <w:sz w:val="22"/>
                <w:szCs w:val="22"/>
              </w:rPr>
            </w:pPr>
          </w:p>
        </w:tc>
        <w:tc>
          <w:tcPr>
            <w:tcW w:w="3060" w:type="dxa"/>
            <w:tcBorders>
              <w:top w:val="outset" w:sz="6" w:space="0" w:color="auto"/>
              <w:left w:val="outset" w:sz="6" w:space="0" w:color="auto"/>
              <w:bottom w:val="single" w:sz="6" w:space="0" w:color="auto"/>
              <w:right w:val="single" w:sz="6" w:space="0" w:color="auto"/>
            </w:tcBorders>
          </w:tcPr>
          <w:p w14:paraId="3074E34A" w14:textId="77777777" w:rsidR="00D721B7" w:rsidRPr="009C7D35" w:rsidRDefault="00D721B7" w:rsidP="00BE769B">
            <w:pPr>
              <w:jc w:val="both"/>
              <w:textAlignment w:val="baseline"/>
              <w:rPr>
                <w:rFonts w:asciiTheme="minorHAnsi" w:hAnsiTheme="minorHAnsi" w:cstheme="minorHAnsi"/>
                <w:sz w:val="22"/>
                <w:szCs w:val="22"/>
              </w:rPr>
            </w:pPr>
            <w:r w:rsidRPr="009C7D35">
              <w:rPr>
                <w:rFonts w:asciiTheme="minorHAnsi" w:hAnsiTheme="minorHAnsi" w:cstheme="minorHAnsi"/>
                <w:sz w:val="22"/>
                <w:szCs w:val="22"/>
              </w:rPr>
              <w:t xml:space="preserve"> Scholarship Year</w:t>
            </w:r>
          </w:p>
        </w:tc>
      </w:tr>
      <w:tr w:rsidR="00D721B7" w:rsidRPr="009C7D35" w14:paraId="62372093" w14:textId="77777777" w:rsidTr="009558EB">
        <w:tc>
          <w:tcPr>
            <w:tcW w:w="450" w:type="dxa"/>
            <w:tcBorders>
              <w:top w:val="outset" w:sz="6" w:space="0" w:color="auto"/>
              <w:left w:val="single" w:sz="6" w:space="0" w:color="auto"/>
              <w:bottom w:val="outset" w:sz="6" w:space="0" w:color="auto"/>
              <w:right w:val="single" w:sz="6" w:space="0" w:color="auto"/>
            </w:tcBorders>
          </w:tcPr>
          <w:p w14:paraId="326831F2" w14:textId="77777777" w:rsidR="00D721B7" w:rsidRPr="009C7D35" w:rsidRDefault="00D721B7" w:rsidP="00BE769B">
            <w:pPr>
              <w:jc w:val="center"/>
              <w:textAlignment w:val="baseline"/>
              <w:rPr>
                <w:rFonts w:asciiTheme="minorHAnsi" w:hAnsiTheme="minorHAnsi" w:cstheme="minorHAnsi"/>
                <w:sz w:val="22"/>
                <w:szCs w:val="22"/>
              </w:rPr>
            </w:pPr>
            <w:r w:rsidRPr="009C7D35">
              <w:rPr>
                <w:rFonts w:asciiTheme="minorHAnsi" w:hAnsiTheme="minorHAnsi" w:cstheme="minorHAnsi"/>
                <w:sz w:val="22"/>
                <w:szCs w:val="22"/>
              </w:rPr>
              <w:t>2</w:t>
            </w:r>
          </w:p>
        </w:tc>
        <w:tc>
          <w:tcPr>
            <w:tcW w:w="2970" w:type="dxa"/>
            <w:tcBorders>
              <w:top w:val="outset" w:sz="6" w:space="0" w:color="auto"/>
              <w:left w:val="single" w:sz="6" w:space="0" w:color="auto"/>
              <w:bottom w:val="outset" w:sz="6" w:space="0" w:color="auto"/>
              <w:right w:val="single" w:sz="6" w:space="0" w:color="auto"/>
            </w:tcBorders>
          </w:tcPr>
          <w:p w14:paraId="6250CFDA" w14:textId="77777777" w:rsidR="00D721B7" w:rsidRPr="009C7D35" w:rsidRDefault="00D721B7" w:rsidP="00BE769B">
            <w:pPr>
              <w:jc w:val="both"/>
              <w:textAlignment w:val="baseline"/>
              <w:rPr>
                <w:rFonts w:asciiTheme="minorHAnsi" w:hAnsiTheme="minorHAnsi" w:cstheme="minorHAnsi"/>
                <w:sz w:val="22"/>
                <w:szCs w:val="22"/>
              </w:rPr>
            </w:pPr>
            <w:r>
              <w:rPr>
                <w:rFonts w:asciiTheme="minorHAnsi" w:hAnsiTheme="minorHAnsi" w:cstheme="minorHAnsi"/>
                <w:sz w:val="22"/>
                <w:szCs w:val="22"/>
              </w:rPr>
              <w:t xml:space="preserve">Meet and </w:t>
            </w:r>
            <w:proofErr w:type="gramStart"/>
            <w:r>
              <w:rPr>
                <w:rFonts w:asciiTheme="minorHAnsi" w:hAnsiTheme="minorHAnsi" w:cstheme="minorHAnsi"/>
                <w:sz w:val="22"/>
                <w:szCs w:val="22"/>
              </w:rPr>
              <w:t>Greet</w:t>
            </w:r>
            <w:proofErr w:type="gramEnd"/>
          </w:p>
        </w:tc>
        <w:tc>
          <w:tcPr>
            <w:tcW w:w="2430" w:type="dxa"/>
            <w:tcBorders>
              <w:top w:val="outset" w:sz="6" w:space="0" w:color="auto"/>
              <w:left w:val="outset" w:sz="6" w:space="0" w:color="auto"/>
              <w:bottom w:val="outset" w:sz="6" w:space="0" w:color="auto"/>
              <w:right w:val="single" w:sz="6" w:space="0" w:color="auto"/>
            </w:tcBorders>
          </w:tcPr>
          <w:p w14:paraId="5142CE36" w14:textId="03EE1B0E" w:rsidR="00D721B7" w:rsidRPr="00364D7D" w:rsidRDefault="00D721B7" w:rsidP="00BE769B">
            <w:pPr>
              <w:jc w:val="both"/>
              <w:textAlignment w:val="baseline"/>
              <w:rPr>
                <w:rFonts w:asciiTheme="minorHAnsi" w:hAnsiTheme="minorHAnsi" w:cstheme="minorHAnsi"/>
                <w:b/>
                <w:bCs/>
                <w:sz w:val="22"/>
                <w:szCs w:val="22"/>
                <w:lang w:val="pt-BR"/>
              </w:rPr>
            </w:pPr>
          </w:p>
        </w:tc>
        <w:tc>
          <w:tcPr>
            <w:tcW w:w="3060" w:type="dxa"/>
            <w:tcBorders>
              <w:top w:val="outset" w:sz="6" w:space="0" w:color="auto"/>
              <w:left w:val="outset" w:sz="6" w:space="0" w:color="auto"/>
              <w:bottom w:val="outset" w:sz="6" w:space="0" w:color="auto"/>
              <w:right w:val="single" w:sz="6" w:space="0" w:color="auto"/>
            </w:tcBorders>
          </w:tcPr>
          <w:p w14:paraId="0AEDDCAA" w14:textId="77777777" w:rsidR="00D721B7" w:rsidRPr="009C7D35" w:rsidRDefault="00D721B7" w:rsidP="00BE769B">
            <w:pPr>
              <w:jc w:val="both"/>
              <w:textAlignment w:val="baseline"/>
              <w:rPr>
                <w:rFonts w:asciiTheme="minorHAnsi" w:hAnsiTheme="minorHAnsi" w:cstheme="minorHAnsi"/>
                <w:sz w:val="22"/>
                <w:szCs w:val="22"/>
              </w:rPr>
            </w:pPr>
            <w:r w:rsidRPr="009C7D35">
              <w:rPr>
                <w:rFonts w:asciiTheme="minorHAnsi" w:hAnsiTheme="minorHAnsi" w:cstheme="minorHAnsi"/>
                <w:sz w:val="22"/>
                <w:szCs w:val="22"/>
              </w:rPr>
              <w:t xml:space="preserve"> Scholarship Year</w:t>
            </w:r>
          </w:p>
        </w:tc>
      </w:tr>
      <w:tr w:rsidR="00D721B7" w:rsidRPr="009C7D35" w14:paraId="491A6846" w14:textId="77777777" w:rsidTr="009558EB">
        <w:tc>
          <w:tcPr>
            <w:tcW w:w="450" w:type="dxa"/>
            <w:tcBorders>
              <w:top w:val="outset" w:sz="6" w:space="0" w:color="auto"/>
              <w:left w:val="single" w:sz="6" w:space="0" w:color="auto"/>
              <w:bottom w:val="outset" w:sz="6" w:space="0" w:color="auto"/>
              <w:right w:val="single" w:sz="6" w:space="0" w:color="auto"/>
            </w:tcBorders>
          </w:tcPr>
          <w:p w14:paraId="77E997CB" w14:textId="77777777" w:rsidR="00D721B7" w:rsidRPr="009C7D35" w:rsidRDefault="00D721B7" w:rsidP="00BE769B">
            <w:pPr>
              <w:jc w:val="center"/>
              <w:textAlignment w:val="baseline"/>
              <w:rPr>
                <w:rFonts w:asciiTheme="minorHAnsi" w:hAnsiTheme="minorHAnsi" w:cstheme="minorHAnsi"/>
                <w:sz w:val="22"/>
                <w:szCs w:val="22"/>
              </w:rPr>
            </w:pPr>
            <w:r w:rsidRPr="009C7D35">
              <w:rPr>
                <w:rFonts w:asciiTheme="minorHAnsi" w:hAnsiTheme="minorHAnsi" w:cstheme="minorHAnsi"/>
                <w:sz w:val="22"/>
                <w:szCs w:val="22"/>
              </w:rPr>
              <w:t>3</w:t>
            </w:r>
          </w:p>
        </w:tc>
        <w:tc>
          <w:tcPr>
            <w:tcW w:w="2970" w:type="dxa"/>
            <w:tcBorders>
              <w:top w:val="outset" w:sz="6" w:space="0" w:color="auto"/>
              <w:left w:val="single" w:sz="6" w:space="0" w:color="auto"/>
              <w:bottom w:val="outset" w:sz="6" w:space="0" w:color="auto"/>
              <w:right w:val="single" w:sz="6" w:space="0" w:color="auto"/>
            </w:tcBorders>
          </w:tcPr>
          <w:p w14:paraId="57713244" w14:textId="60909E55" w:rsidR="00D721B7" w:rsidRPr="009C7D35" w:rsidRDefault="00D721B7" w:rsidP="00BE769B">
            <w:pPr>
              <w:jc w:val="both"/>
              <w:textAlignment w:val="baseline"/>
              <w:rPr>
                <w:rFonts w:asciiTheme="minorHAnsi" w:hAnsiTheme="minorHAnsi" w:cstheme="minorHAnsi"/>
                <w:sz w:val="22"/>
                <w:szCs w:val="22"/>
              </w:rPr>
            </w:pPr>
            <w:r>
              <w:rPr>
                <w:rFonts w:asciiTheme="minorHAnsi" w:hAnsiTheme="minorHAnsi" w:cstheme="minorHAnsi"/>
                <w:sz w:val="22"/>
                <w:szCs w:val="22"/>
              </w:rPr>
              <w:t>Exit</w:t>
            </w:r>
          </w:p>
        </w:tc>
        <w:tc>
          <w:tcPr>
            <w:tcW w:w="2430" w:type="dxa"/>
            <w:tcBorders>
              <w:top w:val="outset" w:sz="6" w:space="0" w:color="auto"/>
              <w:left w:val="outset" w:sz="6" w:space="0" w:color="auto"/>
              <w:bottom w:val="outset" w:sz="6" w:space="0" w:color="auto"/>
              <w:right w:val="single" w:sz="6" w:space="0" w:color="auto"/>
            </w:tcBorders>
          </w:tcPr>
          <w:p w14:paraId="2CA24DB8" w14:textId="3AD54EE4" w:rsidR="00D721B7" w:rsidRPr="009C7D35" w:rsidRDefault="00435D30" w:rsidP="00BE769B">
            <w:pPr>
              <w:jc w:val="both"/>
              <w:textAlignment w:val="baseline"/>
              <w:rPr>
                <w:rFonts w:asciiTheme="minorHAnsi" w:hAnsiTheme="minorHAnsi" w:cstheme="minorHAnsi"/>
                <w:sz w:val="22"/>
                <w:szCs w:val="22"/>
              </w:rPr>
            </w:pPr>
            <w:r>
              <w:rPr>
                <w:rFonts w:asciiTheme="minorHAnsi" w:hAnsiTheme="minorHAnsi" w:cstheme="minorHAnsi"/>
                <w:sz w:val="22"/>
                <w:szCs w:val="22"/>
              </w:rPr>
              <w:t xml:space="preserve"> </w:t>
            </w:r>
          </w:p>
        </w:tc>
        <w:tc>
          <w:tcPr>
            <w:tcW w:w="3060" w:type="dxa"/>
            <w:tcBorders>
              <w:top w:val="outset" w:sz="6" w:space="0" w:color="auto"/>
              <w:left w:val="outset" w:sz="6" w:space="0" w:color="auto"/>
              <w:bottom w:val="outset" w:sz="6" w:space="0" w:color="auto"/>
              <w:right w:val="single" w:sz="6" w:space="0" w:color="auto"/>
            </w:tcBorders>
          </w:tcPr>
          <w:p w14:paraId="698C5EB6" w14:textId="77777777" w:rsidR="00D721B7" w:rsidRPr="009C7D35" w:rsidRDefault="00D721B7" w:rsidP="00BE769B">
            <w:pPr>
              <w:jc w:val="both"/>
              <w:textAlignment w:val="baseline"/>
              <w:rPr>
                <w:rFonts w:asciiTheme="minorHAnsi" w:hAnsiTheme="minorHAnsi" w:cstheme="minorHAnsi"/>
                <w:sz w:val="22"/>
                <w:szCs w:val="22"/>
              </w:rPr>
            </w:pPr>
            <w:r w:rsidRPr="009C7D35">
              <w:rPr>
                <w:rFonts w:asciiTheme="minorHAnsi" w:hAnsiTheme="minorHAnsi" w:cstheme="minorHAnsi"/>
                <w:sz w:val="22"/>
                <w:szCs w:val="22"/>
              </w:rPr>
              <w:t xml:space="preserve"> Scholarship Year</w:t>
            </w:r>
          </w:p>
        </w:tc>
      </w:tr>
    </w:tbl>
    <w:p w14:paraId="09AC537A" w14:textId="77777777" w:rsidR="009558EB" w:rsidRPr="009558EB" w:rsidRDefault="009558EB" w:rsidP="009558EB">
      <w:pPr>
        <w:autoSpaceDE w:val="0"/>
        <w:autoSpaceDN w:val="0"/>
        <w:adjustRightInd w:val="0"/>
        <w:jc w:val="both"/>
        <w:rPr>
          <w:rFonts w:ascii="Calibri" w:hAnsi="Calibri" w:cs="Calibri"/>
          <w:color w:val="000000"/>
          <w:sz w:val="22"/>
          <w:szCs w:val="22"/>
        </w:rPr>
      </w:pPr>
    </w:p>
    <w:p w14:paraId="65DFCD29" w14:textId="1ED3D9A1" w:rsidR="00D721B7" w:rsidRPr="009558EB" w:rsidRDefault="00D721B7" w:rsidP="009558EB">
      <w:pPr>
        <w:autoSpaceDE w:val="0"/>
        <w:autoSpaceDN w:val="0"/>
        <w:adjustRightInd w:val="0"/>
        <w:jc w:val="both"/>
        <w:rPr>
          <w:rFonts w:ascii="Calibri" w:hAnsi="Calibri" w:cs="Calibri"/>
          <w:color w:val="000000"/>
          <w:sz w:val="22"/>
          <w:szCs w:val="22"/>
        </w:rPr>
      </w:pPr>
      <w:r w:rsidRPr="009558EB">
        <w:rPr>
          <w:rFonts w:ascii="Calibri" w:hAnsi="Calibri" w:cs="Calibri"/>
          <w:color w:val="000000"/>
          <w:sz w:val="22"/>
          <w:szCs w:val="22"/>
        </w:rPr>
        <w:t>There should be a preferably t</w:t>
      </w:r>
      <w:r w:rsidR="00E72978">
        <w:rPr>
          <w:rFonts w:ascii="Calibri" w:hAnsi="Calibri" w:cs="Calibri"/>
          <w:color w:val="000000"/>
          <w:sz w:val="22"/>
          <w:szCs w:val="22"/>
        </w:rPr>
        <w:t>wo</w:t>
      </w:r>
      <w:r w:rsidRPr="009558EB">
        <w:rPr>
          <w:rFonts w:ascii="Calibri" w:hAnsi="Calibri" w:cs="Calibri"/>
          <w:color w:val="000000"/>
          <w:sz w:val="22"/>
          <w:szCs w:val="22"/>
        </w:rPr>
        <w:t xml:space="preserve"> Alumni members for the meet and greet committee. Two Alumni members to meet with the applicants BEFORE their interview, and the third Alumni member to debrief with the applicant post interview. </w:t>
      </w:r>
    </w:p>
    <w:p w14:paraId="35A8DCB2" w14:textId="77777777" w:rsidR="009558EB" w:rsidRPr="009558EB" w:rsidRDefault="009558EB" w:rsidP="009558EB">
      <w:pPr>
        <w:autoSpaceDE w:val="0"/>
        <w:autoSpaceDN w:val="0"/>
        <w:adjustRightInd w:val="0"/>
        <w:jc w:val="both"/>
        <w:rPr>
          <w:rFonts w:ascii="Calibri" w:hAnsi="Calibri" w:cs="Calibri"/>
          <w:color w:val="000000"/>
          <w:sz w:val="22"/>
          <w:szCs w:val="22"/>
        </w:rPr>
      </w:pPr>
    </w:p>
    <w:p w14:paraId="1E8857F9" w14:textId="77777777" w:rsidR="00D721B7" w:rsidRPr="009C7D35" w:rsidRDefault="00D721B7" w:rsidP="00D721B7">
      <w:pPr>
        <w:pStyle w:val="ListParagraph"/>
        <w:spacing w:after="0" w:line="240" w:lineRule="auto"/>
        <w:jc w:val="both"/>
        <w:rPr>
          <w:rFonts w:cstheme="minorHAnsi"/>
        </w:rPr>
      </w:pPr>
    </w:p>
    <w:p w14:paraId="6FA3B3E9" w14:textId="77777777" w:rsidR="00D721B7" w:rsidRPr="009558EB" w:rsidRDefault="00D721B7" w:rsidP="009558EB">
      <w:pPr>
        <w:pStyle w:val="ListParagraph"/>
        <w:numPr>
          <w:ilvl w:val="0"/>
          <w:numId w:val="17"/>
        </w:numPr>
        <w:jc w:val="both"/>
        <w:rPr>
          <w:rFonts w:cstheme="minorHAnsi"/>
          <w:b/>
        </w:rPr>
      </w:pPr>
      <w:r w:rsidRPr="009558EB">
        <w:rPr>
          <w:rFonts w:cstheme="minorHAnsi"/>
          <w:b/>
        </w:rPr>
        <w:t>INTERVIEW SCHEDULING</w:t>
      </w:r>
    </w:p>
    <w:p w14:paraId="25F79B10" w14:textId="10F4A3FF" w:rsidR="00D721B7" w:rsidRPr="00A470FC" w:rsidRDefault="00D721B7" w:rsidP="00A470FC">
      <w:pPr>
        <w:jc w:val="both"/>
        <w:rPr>
          <w:rFonts w:asciiTheme="minorHAnsi" w:hAnsiTheme="minorHAnsi" w:cstheme="minorHAnsi"/>
          <w:sz w:val="22"/>
          <w:szCs w:val="22"/>
        </w:rPr>
      </w:pPr>
      <w:r w:rsidRPr="009C7D35">
        <w:rPr>
          <w:rFonts w:asciiTheme="minorHAnsi" w:hAnsiTheme="minorHAnsi" w:cstheme="minorHAnsi"/>
          <w:sz w:val="22"/>
          <w:szCs w:val="22"/>
        </w:rPr>
        <w:t xml:space="preserve">The </w:t>
      </w:r>
      <w:r>
        <w:rPr>
          <w:rFonts w:asciiTheme="minorHAnsi" w:hAnsiTheme="minorHAnsi" w:cstheme="minorHAnsi"/>
          <w:sz w:val="22"/>
          <w:szCs w:val="22"/>
        </w:rPr>
        <w:t>m</w:t>
      </w:r>
      <w:r w:rsidRPr="009C7D35">
        <w:rPr>
          <w:rFonts w:asciiTheme="minorHAnsi" w:hAnsiTheme="minorHAnsi" w:cstheme="minorHAnsi"/>
          <w:sz w:val="22"/>
          <w:szCs w:val="22"/>
        </w:rPr>
        <w:t xml:space="preserve">anagement </w:t>
      </w:r>
      <w:r>
        <w:rPr>
          <w:rFonts w:asciiTheme="minorHAnsi" w:hAnsiTheme="minorHAnsi" w:cstheme="minorHAnsi"/>
          <w:sz w:val="22"/>
          <w:szCs w:val="22"/>
        </w:rPr>
        <w:t>t</w:t>
      </w:r>
      <w:r w:rsidRPr="009C7D35">
        <w:rPr>
          <w:rFonts w:asciiTheme="minorHAnsi" w:hAnsiTheme="minorHAnsi" w:cstheme="minorHAnsi"/>
          <w:sz w:val="22"/>
          <w:szCs w:val="22"/>
        </w:rPr>
        <w:t xml:space="preserve">eam will work with the </w:t>
      </w:r>
      <w:r>
        <w:rPr>
          <w:rFonts w:asciiTheme="minorHAnsi" w:hAnsiTheme="minorHAnsi" w:cstheme="minorHAnsi"/>
          <w:sz w:val="22"/>
          <w:szCs w:val="22"/>
        </w:rPr>
        <w:t>Country</w:t>
      </w:r>
      <w:r w:rsidRPr="009C7D35">
        <w:rPr>
          <w:rFonts w:asciiTheme="minorHAnsi" w:hAnsiTheme="minorHAnsi" w:cstheme="minorHAnsi"/>
          <w:sz w:val="22"/>
          <w:szCs w:val="22"/>
        </w:rPr>
        <w:t xml:space="preserve"> Chair to schedule interviews times for Selections. </w:t>
      </w:r>
    </w:p>
    <w:p w14:paraId="270486DC" w14:textId="49DB8AFF" w:rsidR="00D721B7" w:rsidRPr="00A470FC" w:rsidRDefault="00D721B7" w:rsidP="00A470FC">
      <w:pPr>
        <w:jc w:val="both"/>
        <w:rPr>
          <w:rFonts w:asciiTheme="minorHAnsi" w:hAnsiTheme="minorHAnsi" w:cstheme="minorHAnsi"/>
          <w:sz w:val="22"/>
          <w:szCs w:val="22"/>
        </w:rPr>
      </w:pPr>
      <w:r w:rsidRPr="00A470FC">
        <w:rPr>
          <w:rFonts w:asciiTheme="minorHAnsi" w:hAnsiTheme="minorHAnsi" w:cstheme="minorHAnsi"/>
          <w:sz w:val="22"/>
          <w:szCs w:val="22"/>
        </w:rPr>
        <w:t xml:space="preserve">Each applicant will be scheduled a 40-minute interview. </w:t>
      </w:r>
      <w:r w:rsidR="008179BF" w:rsidRPr="00A470FC">
        <w:rPr>
          <w:rFonts w:asciiTheme="minorHAnsi" w:hAnsiTheme="minorHAnsi" w:cstheme="minorHAnsi"/>
          <w:sz w:val="22"/>
          <w:szCs w:val="22"/>
        </w:rPr>
        <w:t>Applicants</w:t>
      </w:r>
      <w:r w:rsidRPr="00A470FC">
        <w:rPr>
          <w:rFonts w:asciiTheme="minorHAnsi" w:hAnsiTheme="minorHAnsi" w:cstheme="minorHAnsi"/>
          <w:sz w:val="22"/>
          <w:szCs w:val="22"/>
        </w:rPr>
        <w:t xml:space="preserve"> should arrive half an hour prior to their interview giving them time to speak with the meet and greet team. Applicants should also allow for time after their interview to debrief with the allocated Alumni member.</w:t>
      </w:r>
    </w:p>
    <w:p w14:paraId="14C42AF1" w14:textId="77777777" w:rsidR="00D721B7" w:rsidRPr="00431F44" w:rsidRDefault="00D721B7" w:rsidP="00431F44">
      <w:pPr>
        <w:jc w:val="both"/>
        <w:rPr>
          <w:rFonts w:cstheme="minorHAnsi"/>
          <w:b/>
          <w:caps/>
        </w:rPr>
      </w:pPr>
    </w:p>
    <w:p w14:paraId="3138AC54" w14:textId="0E810A78" w:rsidR="00D721B7" w:rsidRPr="00A470FC" w:rsidRDefault="00A470FC" w:rsidP="00D721B7">
      <w:pPr>
        <w:pStyle w:val="ListParagraph"/>
        <w:numPr>
          <w:ilvl w:val="0"/>
          <w:numId w:val="17"/>
        </w:numPr>
        <w:jc w:val="both"/>
        <w:rPr>
          <w:rFonts w:cstheme="minorHAnsi"/>
          <w:b/>
        </w:rPr>
      </w:pPr>
      <w:r>
        <w:rPr>
          <w:rFonts w:cstheme="minorHAnsi"/>
          <w:b/>
        </w:rPr>
        <w:t>CONDUCTING VIRTUAL INTERVIEWS</w:t>
      </w:r>
    </w:p>
    <w:p w14:paraId="6637E862" w14:textId="77777777" w:rsidR="00D721B7" w:rsidRPr="001F71BD" w:rsidRDefault="00D721B7" w:rsidP="00D721B7">
      <w:pPr>
        <w:pStyle w:val="ListParagraph"/>
        <w:numPr>
          <w:ilvl w:val="0"/>
          <w:numId w:val="15"/>
        </w:numPr>
        <w:spacing w:after="0"/>
        <w:jc w:val="both"/>
        <w:rPr>
          <w:rFonts w:ascii="Calibri" w:hAnsi="Calibri" w:cs="Calibri"/>
          <w:b/>
          <w:bCs/>
          <w:szCs w:val="18"/>
        </w:rPr>
      </w:pPr>
      <w:r w:rsidRPr="001F71BD">
        <w:rPr>
          <w:rFonts w:ascii="Calibri" w:hAnsi="Calibri" w:cs="Calibri"/>
          <w:b/>
          <w:bCs/>
          <w:szCs w:val="18"/>
        </w:rPr>
        <w:t>Preparing Interviewers for virtual interview</w:t>
      </w:r>
    </w:p>
    <w:p w14:paraId="09DAD797" w14:textId="338D5658" w:rsidR="00D721B7" w:rsidRPr="001F71BD" w:rsidRDefault="00D721B7" w:rsidP="00D721B7">
      <w:pPr>
        <w:ind w:left="720"/>
        <w:jc w:val="both"/>
        <w:rPr>
          <w:rFonts w:ascii="Calibri" w:hAnsi="Calibri" w:cs="Calibri"/>
          <w:sz w:val="22"/>
          <w:szCs w:val="18"/>
        </w:rPr>
      </w:pPr>
      <w:r w:rsidRPr="001F71BD">
        <w:rPr>
          <w:rFonts w:ascii="Calibri" w:hAnsi="Calibri" w:cs="Calibri"/>
          <w:sz w:val="22"/>
          <w:szCs w:val="18"/>
        </w:rPr>
        <w:t xml:space="preserve">Good interviewing preparation still applies. </w:t>
      </w:r>
      <w:r>
        <w:rPr>
          <w:rFonts w:ascii="Calibri" w:hAnsi="Calibri" w:cs="Calibri"/>
          <w:sz w:val="22"/>
          <w:szCs w:val="18"/>
        </w:rPr>
        <w:t>All those on the panel</w:t>
      </w:r>
      <w:r w:rsidRPr="001F71BD">
        <w:rPr>
          <w:rFonts w:ascii="Calibri" w:hAnsi="Calibri" w:cs="Calibri"/>
          <w:sz w:val="22"/>
          <w:szCs w:val="18"/>
        </w:rPr>
        <w:t xml:space="preserve"> should review the application, have prepared interview questions, and follow a shared </w:t>
      </w:r>
      <w:r>
        <w:rPr>
          <w:rFonts w:ascii="Calibri" w:hAnsi="Calibri" w:cs="Calibri"/>
          <w:sz w:val="22"/>
          <w:szCs w:val="18"/>
        </w:rPr>
        <w:t>plan</w:t>
      </w:r>
      <w:r w:rsidRPr="001F71BD">
        <w:rPr>
          <w:rFonts w:ascii="Calibri" w:hAnsi="Calibri" w:cs="Calibri"/>
          <w:sz w:val="22"/>
          <w:szCs w:val="18"/>
        </w:rPr>
        <w:t xml:space="preserve"> for the interview. </w:t>
      </w:r>
      <w:r>
        <w:rPr>
          <w:rFonts w:ascii="Calibri" w:hAnsi="Calibri" w:cs="Calibri"/>
          <w:sz w:val="22"/>
          <w:szCs w:val="18"/>
        </w:rPr>
        <w:t>All</w:t>
      </w:r>
      <w:r w:rsidRPr="001F71BD">
        <w:rPr>
          <w:rFonts w:ascii="Calibri" w:hAnsi="Calibri" w:cs="Calibri"/>
          <w:sz w:val="22"/>
          <w:szCs w:val="18"/>
        </w:rPr>
        <w:t xml:space="preserve"> interviewers </w:t>
      </w:r>
      <w:r>
        <w:rPr>
          <w:rFonts w:ascii="Calibri" w:hAnsi="Calibri" w:cs="Calibri"/>
          <w:sz w:val="22"/>
          <w:szCs w:val="18"/>
        </w:rPr>
        <w:t>must</w:t>
      </w:r>
      <w:r w:rsidRPr="001F71BD">
        <w:rPr>
          <w:rFonts w:ascii="Calibri" w:hAnsi="Calibri" w:cs="Calibri"/>
          <w:sz w:val="22"/>
          <w:szCs w:val="18"/>
        </w:rPr>
        <w:t xml:space="preserve"> </w:t>
      </w:r>
      <w:r>
        <w:rPr>
          <w:rFonts w:ascii="Calibri" w:hAnsi="Calibri" w:cs="Calibri"/>
          <w:sz w:val="22"/>
          <w:szCs w:val="18"/>
        </w:rPr>
        <w:t xml:space="preserve">have </w:t>
      </w:r>
      <w:r w:rsidRPr="001F71BD">
        <w:rPr>
          <w:rFonts w:ascii="Calibri" w:hAnsi="Calibri" w:cs="Calibri"/>
          <w:sz w:val="22"/>
          <w:szCs w:val="18"/>
        </w:rPr>
        <w:t xml:space="preserve">access to the video platform. </w:t>
      </w:r>
      <w:r w:rsidR="008179BF">
        <w:rPr>
          <w:rFonts w:ascii="Calibri" w:hAnsi="Calibri" w:cs="Calibri"/>
          <w:sz w:val="22"/>
          <w:szCs w:val="18"/>
        </w:rPr>
        <w:t>All</w:t>
      </w:r>
      <w:r>
        <w:rPr>
          <w:rFonts w:ascii="Calibri" w:hAnsi="Calibri" w:cs="Calibri"/>
          <w:sz w:val="22"/>
          <w:szCs w:val="18"/>
        </w:rPr>
        <w:t xml:space="preserve"> the selection panel will be sent the Zoom link management. </w:t>
      </w:r>
      <w:r w:rsidRPr="001F71BD">
        <w:rPr>
          <w:rFonts w:ascii="Calibri" w:hAnsi="Calibri" w:cs="Calibri"/>
          <w:sz w:val="22"/>
          <w:szCs w:val="18"/>
        </w:rPr>
        <w:t>They should also conduct the interview in a quiet, well-lit room where they can be seen and heard easily. We recommend testing this prior to the interview.</w:t>
      </w:r>
    </w:p>
    <w:p w14:paraId="2B8D631F" w14:textId="77777777" w:rsidR="00D721B7" w:rsidRPr="001F71BD" w:rsidRDefault="00D721B7" w:rsidP="00D721B7">
      <w:pPr>
        <w:jc w:val="both"/>
        <w:rPr>
          <w:rFonts w:cstheme="minorHAnsi"/>
        </w:rPr>
      </w:pPr>
    </w:p>
    <w:p w14:paraId="6A2056A1" w14:textId="77777777" w:rsidR="00D721B7" w:rsidRPr="001F71BD" w:rsidRDefault="00D721B7" w:rsidP="00D721B7">
      <w:pPr>
        <w:pStyle w:val="ListParagraph"/>
        <w:numPr>
          <w:ilvl w:val="0"/>
          <w:numId w:val="15"/>
        </w:numPr>
        <w:spacing w:after="0"/>
        <w:jc w:val="both"/>
        <w:rPr>
          <w:rFonts w:ascii="Calibri" w:hAnsi="Calibri" w:cs="Calibri"/>
          <w:b/>
          <w:bCs/>
          <w:szCs w:val="18"/>
        </w:rPr>
      </w:pPr>
      <w:r w:rsidRPr="001F71BD">
        <w:rPr>
          <w:rFonts w:ascii="Calibri" w:hAnsi="Calibri" w:cs="Calibri"/>
          <w:b/>
          <w:bCs/>
          <w:szCs w:val="18"/>
        </w:rPr>
        <w:t>Preparing Candidates:</w:t>
      </w:r>
    </w:p>
    <w:p w14:paraId="75A84B6E" w14:textId="77777777" w:rsidR="00D721B7" w:rsidRPr="001F71BD" w:rsidRDefault="00D721B7" w:rsidP="00D721B7">
      <w:pPr>
        <w:pStyle w:val="ListParagraph"/>
        <w:numPr>
          <w:ilvl w:val="1"/>
          <w:numId w:val="14"/>
        </w:numPr>
        <w:jc w:val="both"/>
        <w:rPr>
          <w:rFonts w:cstheme="minorHAnsi"/>
        </w:rPr>
      </w:pPr>
      <w:r w:rsidRPr="001F71BD">
        <w:rPr>
          <w:rFonts w:cstheme="minorHAnsi"/>
        </w:rPr>
        <w:t xml:space="preserve">The </w:t>
      </w:r>
      <w:r>
        <w:rPr>
          <w:rFonts w:cstheme="minorHAnsi"/>
        </w:rPr>
        <w:t>Chair</w:t>
      </w:r>
      <w:r w:rsidRPr="001F71BD">
        <w:rPr>
          <w:rFonts w:cstheme="minorHAnsi"/>
        </w:rPr>
        <w:t xml:space="preserve"> should call the applicant and set up a time to test the Zoom platform if they aren’t comfortable. </w:t>
      </w:r>
    </w:p>
    <w:p w14:paraId="5462BF35" w14:textId="77777777" w:rsidR="00D721B7" w:rsidRPr="001F71BD" w:rsidRDefault="00D721B7" w:rsidP="00D721B7">
      <w:pPr>
        <w:pStyle w:val="ListParagraph"/>
        <w:numPr>
          <w:ilvl w:val="1"/>
          <w:numId w:val="14"/>
        </w:numPr>
        <w:jc w:val="both"/>
        <w:rPr>
          <w:rFonts w:cstheme="minorHAnsi"/>
        </w:rPr>
      </w:pPr>
      <w:r w:rsidRPr="001F71BD">
        <w:rPr>
          <w:rFonts w:cstheme="minorHAnsi"/>
        </w:rPr>
        <w:t>Suggest that they find a quiet, well-lit room for the video and test their camera and microphone. </w:t>
      </w:r>
    </w:p>
    <w:p w14:paraId="6B4E4505" w14:textId="77777777" w:rsidR="00D721B7" w:rsidRPr="001F71BD" w:rsidRDefault="00D721B7" w:rsidP="00D721B7">
      <w:pPr>
        <w:pStyle w:val="ListParagraph"/>
        <w:numPr>
          <w:ilvl w:val="1"/>
          <w:numId w:val="14"/>
        </w:numPr>
        <w:jc w:val="both"/>
        <w:rPr>
          <w:rFonts w:cstheme="minorHAnsi"/>
        </w:rPr>
      </w:pPr>
      <w:r w:rsidRPr="001F71BD">
        <w:rPr>
          <w:rFonts w:cstheme="minorHAnsi"/>
        </w:rPr>
        <w:t>Tell them what to expect in the interview, including start time, and expected length. </w:t>
      </w:r>
    </w:p>
    <w:p w14:paraId="34BAB8D1" w14:textId="77777777" w:rsidR="00D721B7" w:rsidRDefault="00D721B7" w:rsidP="00D721B7">
      <w:pPr>
        <w:pStyle w:val="ListParagraph"/>
        <w:numPr>
          <w:ilvl w:val="1"/>
          <w:numId w:val="14"/>
        </w:numPr>
        <w:jc w:val="both"/>
        <w:rPr>
          <w:rFonts w:cstheme="minorHAnsi"/>
        </w:rPr>
      </w:pPr>
      <w:r w:rsidRPr="001F71BD">
        <w:rPr>
          <w:rFonts w:cstheme="minorHAnsi"/>
        </w:rPr>
        <w:t>Be sure to allow them to ask questions in advance of the interview to alleviate any concerns</w:t>
      </w:r>
      <w:r>
        <w:rPr>
          <w:rFonts w:cstheme="minorHAnsi"/>
        </w:rPr>
        <w:t>.</w:t>
      </w:r>
    </w:p>
    <w:p w14:paraId="7A510842" w14:textId="77777777" w:rsidR="00D721B7" w:rsidRDefault="00D721B7" w:rsidP="00D721B7">
      <w:pPr>
        <w:pStyle w:val="ListParagraph"/>
        <w:ind w:left="1440"/>
        <w:jc w:val="both"/>
        <w:rPr>
          <w:rFonts w:cstheme="minorHAnsi"/>
        </w:rPr>
      </w:pPr>
      <w:r w:rsidRPr="001F71BD">
        <w:rPr>
          <w:rFonts w:cstheme="minorHAnsi"/>
        </w:rPr>
        <w:t> </w:t>
      </w:r>
    </w:p>
    <w:p w14:paraId="11B6C01E" w14:textId="77777777" w:rsidR="00D721B7" w:rsidRPr="001F71BD" w:rsidRDefault="00D721B7" w:rsidP="00D721B7">
      <w:pPr>
        <w:pStyle w:val="ListParagraph"/>
        <w:numPr>
          <w:ilvl w:val="0"/>
          <w:numId w:val="15"/>
        </w:numPr>
        <w:spacing w:after="0"/>
        <w:jc w:val="both"/>
        <w:rPr>
          <w:rFonts w:ascii="Calibri" w:hAnsi="Calibri" w:cs="Calibri"/>
          <w:b/>
          <w:bCs/>
          <w:szCs w:val="18"/>
        </w:rPr>
      </w:pPr>
      <w:r w:rsidRPr="001F71BD">
        <w:rPr>
          <w:rFonts w:ascii="Calibri" w:hAnsi="Calibri" w:cs="Calibri"/>
          <w:b/>
          <w:bCs/>
          <w:szCs w:val="18"/>
        </w:rPr>
        <w:t>Go through the process with the applicant:</w:t>
      </w:r>
    </w:p>
    <w:p w14:paraId="2AF5075B" w14:textId="2ECAE579" w:rsidR="00D721B7" w:rsidRPr="001F71BD" w:rsidRDefault="00E72978" w:rsidP="00D721B7">
      <w:pPr>
        <w:pStyle w:val="ListParagraph"/>
        <w:numPr>
          <w:ilvl w:val="1"/>
          <w:numId w:val="14"/>
        </w:numPr>
        <w:jc w:val="both"/>
        <w:rPr>
          <w:rFonts w:cstheme="minorHAnsi"/>
        </w:rPr>
      </w:pPr>
      <w:r>
        <w:rPr>
          <w:rFonts w:cstheme="minorHAnsi"/>
        </w:rPr>
        <w:t>A member of the NI management team</w:t>
      </w:r>
      <w:r w:rsidR="00D721B7">
        <w:rPr>
          <w:rFonts w:cstheme="minorHAnsi"/>
        </w:rPr>
        <w:t xml:space="preserve"> </w:t>
      </w:r>
      <w:r w:rsidR="00D721B7" w:rsidRPr="001F71BD">
        <w:rPr>
          <w:rFonts w:cstheme="minorHAnsi"/>
        </w:rPr>
        <w:t>will be assigned as host of the Zoom meeting process.</w:t>
      </w:r>
    </w:p>
    <w:p w14:paraId="1527FA57" w14:textId="17CAD165" w:rsidR="00D721B7" w:rsidRPr="001F71BD" w:rsidRDefault="00D721B7" w:rsidP="00D721B7">
      <w:pPr>
        <w:pStyle w:val="ListParagraph"/>
        <w:numPr>
          <w:ilvl w:val="1"/>
          <w:numId w:val="14"/>
        </w:numPr>
        <w:jc w:val="both"/>
        <w:rPr>
          <w:rFonts w:cstheme="minorHAnsi"/>
        </w:rPr>
      </w:pPr>
      <w:r w:rsidRPr="001F71BD">
        <w:rPr>
          <w:rFonts w:cstheme="minorHAnsi"/>
        </w:rPr>
        <w:t xml:space="preserve">The applicant will have the meeting invite and will join at the designated Meet and Greet time (not interview time), to the main virtual meeting room. </w:t>
      </w:r>
      <w:r>
        <w:rPr>
          <w:rFonts w:cstheme="minorHAnsi"/>
        </w:rPr>
        <w:t xml:space="preserve">The </w:t>
      </w:r>
      <w:r w:rsidR="00E72978">
        <w:rPr>
          <w:rFonts w:cstheme="minorHAnsi"/>
        </w:rPr>
        <w:t>host</w:t>
      </w:r>
      <w:r w:rsidRPr="001F71BD">
        <w:rPr>
          <w:rFonts w:cstheme="minorHAnsi"/>
        </w:rPr>
        <w:t xml:space="preserve"> </w:t>
      </w:r>
      <w:proofErr w:type="gramStart"/>
      <w:r w:rsidRPr="001F71BD">
        <w:rPr>
          <w:rFonts w:cstheme="minorHAnsi"/>
        </w:rPr>
        <w:t>ha</w:t>
      </w:r>
      <w:r>
        <w:rPr>
          <w:rFonts w:cstheme="minorHAnsi"/>
        </w:rPr>
        <w:t>s</w:t>
      </w:r>
      <w:r w:rsidRPr="001F71BD">
        <w:rPr>
          <w:rFonts w:cstheme="minorHAnsi"/>
        </w:rPr>
        <w:t xml:space="preserve"> the ability to</w:t>
      </w:r>
      <w:proofErr w:type="gramEnd"/>
      <w:r w:rsidRPr="001F71BD">
        <w:rPr>
          <w:rFonts w:cstheme="minorHAnsi"/>
        </w:rPr>
        <w:t xml:space="preserve"> hold them in the Waiting Room until </w:t>
      </w:r>
      <w:r>
        <w:rPr>
          <w:rFonts w:cstheme="minorHAnsi"/>
        </w:rPr>
        <w:t>he/she is ready to admit them</w:t>
      </w:r>
      <w:r w:rsidRPr="001F71BD">
        <w:rPr>
          <w:rFonts w:cstheme="minorHAnsi"/>
        </w:rPr>
        <w:t>. </w:t>
      </w:r>
    </w:p>
    <w:p w14:paraId="39BB8BA3" w14:textId="57DEEF53" w:rsidR="00D721B7" w:rsidRDefault="00D721B7" w:rsidP="00D721B7">
      <w:pPr>
        <w:pStyle w:val="ListParagraph"/>
        <w:numPr>
          <w:ilvl w:val="1"/>
          <w:numId w:val="14"/>
        </w:numPr>
        <w:jc w:val="both"/>
        <w:rPr>
          <w:rFonts w:cstheme="minorHAnsi"/>
        </w:rPr>
      </w:pPr>
      <w:r>
        <w:rPr>
          <w:rFonts w:cstheme="minorHAnsi"/>
        </w:rPr>
        <w:t xml:space="preserve">The </w:t>
      </w:r>
      <w:r w:rsidR="00E72978">
        <w:rPr>
          <w:rFonts w:cstheme="minorHAnsi"/>
        </w:rPr>
        <w:t>host</w:t>
      </w:r>
      <w:r>
        <w:rPr>
          <w:rFonts w:cstheme="minorHAnsi"/>
        </w:rPr>
        <w:t xml:space="preserve"> a</w:t>
      </w:r>
      <w:r w:rsidRPr="001F71BD">
        <w:rPr>
          <w:rFonts w:cstheme="minorHAnsi"/>
        </w:rPr>
        <w:t>dmit</w:t>
      </w:r>
      <w:r>
        <w:rPr>
          <w:rFonts w:cstheme="minorHAnsi"/>
        </w:rPr>
        <w:t>s</w:t>
      </w:r>
      <w:r w:rsidRPr="001F71BD">
        <w:rPr>
          <w:rFonts w:cstheme="minorHAnsi"/>
        </w:rPr>
        <w:t xml:space="preserve"> them to the main meeting room. </w:t>
      </w:r>
    </w:p>
    <w:p w14:paraId="6AE8B03F" w14:textId="5711EB40" w:rsidR="00D721B7" w:rsidRPr="001F71BD" w:rsidRDefault="00D721B7" w:rsidP="00D721B7">
      <w:pPr>
        <w:pStyle w:val="ListParagraph"/>
        <w:numPr>
          <w:ilvl w:val="1"/>
          <w:numId w:val="14"/>
        </w:numPr>
        <w:jc w:val="both"/>
        <w:rPr>
          <w:rFonts w:cstheme="minorHAnsi"/>
        </w:rPr>
      </w:pPr>
      <w:r>
        <w:rPr>
          <w:rFonts w:cstheme="minorHAnsi"/>
        </w:rPr>
        <w:t xml:space="preserve">The </w:t>
      </w:r>
      <w:r w:rsidR="00E72978">
        <w:rPr>
          <w:rFonts w:cstheme="minorHAnsi"/>
        </w:rPr>
        <w:t>host</w:t>
      </w:r>
      <w:r>
        <w:rPr>
          <w:rFonts w:cstheme="minorHAnsi"/>
        </w:rPr>
        <w:t xml:space="preserve"> ensures that the Meet and Greet team are in Breakout Room 1 (named Meet and Greet Room).</w:t>
      </w:r>
    </w:p>
    <w:p w14:paraId="7BBE5E63" w14:textId="0663ACCB" w:rsidR="00D721B7" w:rsidRPr="001F71BD" w:rsidRDefault="00D721B7" w:rsidP="00D721B7">
      <w:pPr>
        <w:pStyle w:val="ListParagraph"/>
        <w:numPr>
          <w:ilvl w:val="1"/>
          <w:numId w:val="14"/>
        </w:numPr>
        <w:jc w:val="both"/>
        <w:rPr>
          <w:rFonts w:cstheme="minorHAnsi"/>
        </w:rPr>
      </w:pPr>
      <w:r w:rsidRPr="001F71BD">
        <w:rPr>
          <w:rFonts w:cstheme="minorHAnsi"/>
        </w:rPr>
        <w:t>The</w:t>
      </w:r>
      <w:r>
        <w:rPr>
          <w:rFonts w:cstheme="minorHAnsi"/>
        </w:rPr>
        <w:t xml:space="preserve"> </w:t>
      </w:r>
      <w:r w:rsidR="00E72978">
        <w:rPr>
          <w:rFonts w:cstheme="minorHAnsi"/>
        </w:rPr>
        <w:t>host</w:t>
      </w:r>
      <w:r w:rsidRPr="001F71BD">
        <w:rPr>
          <w:rFonts w:cstheme="minorHAnsi"/>
        </w:rPr>
        <w:t xml:space="preserve"> admit</w:t>
      </w:r>
      <w:r>
        <w:rPr>
          <w:rFonts w:cstheme="minorHAnsi"/>
        </w:rPr>
        <w:t>s</w:t>
      </w:r>
      <w:r w:rsidRPr="001F71BD">
        <w:rPr>
          <w:rFonts w:cstheme="minorHAnsi"/>
        </w:rPr>
        <w:t xml:space="preserve"> the</w:t>
      </w:r>
      <w:r>
        <w:rPr>
          <w:rFonts w:cstheme="minorHAnsi"/>
        </w:rPr>
        <w:t xml:space="preserve"> applicant</w:t>
      </w:r>
      <w:r w:rsidRPr="001F71BD">
        <w:rPr>
          <w:rFonts w:cstheme="minorHAnsi"/>
        </w:rPr>
        <w:t xml:space="preserve"> to </w:t>
      </w:r>
      <w:r>
        <w:rPr>
          <w:rFonts w:cstheme="minorHAnsi"/>
        </w:rPr>
        <w:t>Meet and Greet Room</w:t>
      </w:r>
      <w:r w:rsidRPr="001F71BD">
        <w:rPr>
          <w:rFonts w:cstheme="minorHAnsi"/>
        </w:rPr>
        <w:t xml:space="preserve">, </w:t>
      </w:r>
      <w:r>
        <w:rPr>
          <w:rFonts w:cstheme="minorHAnsi"/>
        </w:rPr>
        <w:t>and</w:t>
      </w:r>
      <w:r w:rsidRPr="001F71BD">
        <w:rPr>
          <w:rFonts w:cstheme="minorHAnsi"/>
        </w:rPr>
        <w:t xml:space="preserve"> the Meet and Greet team conduct the pre-interview chat</w:t>
      </w:r>
      <w:r>
        <w:rPr>
          <w:rFonts w:cstheme="minorHAnsi"/>
        </w:rPr>
        <w:t>.</w:t>
      </w:r>
    </w:p>
    <w:p w14:paraId="513805C2" w14:textId="4B330781" w:rsidR="00D721B7" w:rsidRPr="001F71BD" w:rsidRDefault="00D721B7" w:rsidP="00D721B7">
      <w:pPr>
        <w:pStyle w:val="ListParagraph"/>
        <w:numPr>
          <w:ilvl w:val="1"/>
          <w:numId w:val="14"/>
        </w:numPr>
        <w:jc w:val="both"/>
        <w:rPr>
          <w:rFonts w:cstheme="minorHAnsi"/>
        </w:rPr>
      </w:pPr>
      <w:r>
        <w:rPr>
          <w:rFonts w:cstheme="minorHAnsi"/>
        </w:rPr>
        <w:t>A</w:t>
      </w:r>
      <w:r w:rsidRPr="001F71BD">
        <w:rPr>
          <w:rFonts w:cstheme="minorHAnsi"/>
        </w:rPr>
        <w:t xml:space="preserve">t the time of interview start, </w:t>
      </w:r>
      <w:r>
        <w:rPr>
          <w:rFonts w:cstheme="minorHAnsi"/>
        </w:rPr>
        <w:t xml:space="preserve">the </w:t>
      </w:r>
      <w:r w:rsidR="00E72978">
        <w:rPr>
          <w:rFonts w:cstheme="minorHAnsi"/>
        </w:rPr>
        <w:t>host</w:t>
      </w:r>
      <w:r>
        <w:rPr>
          <w:rFonts w:cstheme="minorHAnsi"/>
        </w:rPr>
        <w:t xml:space="preserve"> </w:t>
      </w:r>
      <w:r w:rsidRPr="001F71BD">
        <w:rPr>
          <w:rFonts w:cstheme="minorHAnsi"/>
        </w:rPr>
        <w:t>remove</w:t>
      </w:r>
      <w:r>
        <w:rPr>
          <w:rFonts w:cstheme="minorHAnsi"/>
        </w:rPr>
        <w:t>s</w:t>
      </w:r>
      <w:r w:rsidRPr="001F71BD">
        <w:rPr>
          <w:rFonts w:cstheme="minorHAnsi"/>
        </w:rPr>
        <w:t xml:space="preserve"> the</w:t>
      </w:r>
      <w:r>
        <w:rPr>
          <w:rFonts w:cstheme="minorHAnsi"/>
        </w:rPr>
        <w:t xml:space="preserve"> applicant</w:t>
      </w:r>
      <w:r w:rsidRPr="001F71BD">
        <w:rPr>
          <w:rFonts w:cstheme="minorHAnsi"/>
        </w:rPr>
        <w:t xml:space="preserve"> from </w:t>
      </w:r>
      <w:r>
        <w:rPr>
          <w:rFonts w:cstheme="minorHAnsi"/>
        </w:rPr>
        <w:t>Meet and Greet Room</w:t>
      </w:r>
      <w:r w:rsidRPr="001F71BD">
        <w:rPr>
          <w:rFonts w:cstheme="minorHAnsi"/>
        </w:rPr>
        <w:t xml:space="preserve">, and then add them to Breakout Room 2 </w:t>
      </w:r>
      <w:r>
        <w:rPr>
          <w:rFonts w:cstheme="minorHAnsi"/>
        </w:rPr>
        <w:t xml:space="preserve">(named the Interview Room) </w:t>
      </w:r>
      <w:r w:rsidRPr="001F71BD">
        <w:rPr>
          <w:rFonts w:cstheme="minorHAnsi"/>
        </w:rPr>
        <w:t>which contains the interview panel.</w:t>
      </w:r>
    </w:p>
    <w:p w14:paraId="6D41BED0" w14:textId="11D9E91B" w:rsidR="00D721B7" w:rsidRDefault="00D721B7" w:rsidP="00D721B7">
      <w:pPr>
        <w:pStyle w:val="ListParagraph"/>
        <w:numPr>
          <w:ilvl w:val="1"/>
          <w:numId w:val="14"/>
        </w:numPr>
        <w:jc w:val="both"/>
        <w:rPr>
          <w:rFonts w:cstheme="minorHAnsi"/>
        </w:rPr>
      </w:pPr>
      <w:r w:rsidRPr="001F71BD">
        <w:rPr>
          <w:rFonts w:cstheme="minorHAnsi"/>
        </w:rPr>
        <w:t xml:space="preserve">All the interview </w:t>
      </w:r>
      <w:r w:rsidR="00C43249" w:rsidRPr="001F71BD">
        <w:rPr>
          <w:rFonts w:cstheme="minorHAnsi"/>
        </w:rPr>
        <w:t>panellists</w:t>
      </w:r>
      <w:r w:rsidRPr="001F71BD">
        <w:rPr>
          <w:rFonts w:cstheme="minorHAnsi"/>
        </w:rPr>
        <w:t xml:space="preserve"> in the room must be able to see the screen </w:t>
      </w:r>
      <w:r w:rsidR="00C43249" w:rsidRPr="001F71BD">
        <w:rPr>
          <w:rFonts w:cstheme="minorHAnsi"/>
        </w:rPr>
        <w:t>clearly and</w:t>
      </w:r>
      <w:r w:rsidRPr="001F71BD">
        <w:rPr>
          <w:rFonts w:cstheme="minorHAnsi"/>
        </w:rPr>
        <w:t xml:space="preserve"> hear the audio clearly. </w:t>
      </w:r>
      <w:r>
        <w:rPr>
          <w:rFonts w:cstheme="minorHAnsi"/>
        </w:rPr>
        <w:t>If the entire panel is virtual, everyone has their own screen and should be able to see and hear clearly.</w:t>
      </w:r>
    </w:p>
    <w:p w14:paraId="0E421B84" w14:textId="104ED5C5" w:rsidR="00D721B7" w:rsidRDefault="00D721B7" w:rsidP="00D721B7">
      <w:pPr>
        <w:pStyle w:val="ListParagraph"/>
        <w:numPr>
          <w:ilvl w:val="1"/>
          <w:numId w:val="14"/>
        </w:numPr>
        <w:jc w:val="both"/>
        <w:rPr>
          <w:rFonts w:cstheme="minorHAnsi"/>
        </w:rPr>
      </w:pPr>
      <w:r w:rsidRPr="001F71BD">
        <w:rPr>
          <w:rFonts w:cstheme="minorHAnsi"/>
        </w:rPr>
        <w:t>After the interview, the</w:t>
      </w:r>
      <w:r>
        <w:rPr>
          <w:rFonts w:cstheme="minorHAnsi"/>
        </w:rPr>
        <w:t xml:space="preserve"> applicant</w:t>
      </w:r>
      <w:r w:rsidRPr="001F71BD">
        <w:rPr>
          <w:rFonts w:cstheme="minorHAnsi"/>
        </w:rPr>
        <w:t xml:space="preserve"> leave</w:t>
      </w:r>
      <w:r>
        <w:rPr>
          <w:rFonts w:cstheme="minorHAnsi"/>
        </w:rPr>
        <w:t>s</w:t>
      </w:r>
      <w:r w:rsidRPr="001F71BD">
        <w:rPr>
          <w:rFonts w:cstheme="minorHAnsi"/>
        </w:rPr>
        <w:t xml:space="preserve"> </w:t>
      </w:r>
      <w:r w:rsidR="00DB6BBC">
        <w:rPr>
          <w:rFonts w:cstheme="minorHAnsi"/>
        </w:rPr>
        <w:t>t</w:t>
      </w:r>
      <w:r>
        <w:rPr>
          <w:rFonts w:cstheme="minorHAnsi"/>
        </w:rPr>
        <w:t>he Interview Room</w:t>
      </w:r>
      <w:r w:rsidRPr="001F71BD">
        <w:rPr>
          <w:rFonts w:cstheme="minorHAnsi"/>
        </w:rPr>
        <w:t xml:space="preserve">, </w:t>
      </w:r>
      <w:r>
        <w:rPr>
          <w:rFonts w:cstheme="minorHAnsi"/>
        </w:rPr>
        <w:t xml:space="preserve">(by pressing the blue button on their screen) </w:t>
      </w:r>
      <w:r w:rsidRPr="001F71BD">
        <w:rPr>
          <w:rFonts w:cstheme="minorHAnsi"/>
        </w:rPr>
        <w:t>which sends them back to the main meeting</w:t>
      </w:r>
      <w:r>
        <w:rPr>
          <w:rFonts w:cstheme="minorHAnsi"/>
        </w:rPr>
        <w:t xml:space="preserve"> room</w:t>
      </w:r>
      <w:r w:rsidRPr="001F71BD">
        <w:rPr>
          <w:rFonts w:cstheme="minorHAnsi"/>
        </w:rPr>
        <w:t xml:space="preserve">, where </w:t>
      </w:r>
      <w:r>
        <w:rPr>
          <w:rFonts w:cstheme="minorHAnsi"/>
        </w:rPr>
        <w:t xml:space="preserve">the </w:t>
      </w:r>
      <w:r w:rsidR="00E72978">
        <w:rPr>
          <w:rFonts w:cstheme="minorHAnsi"/>
        </w:rPr>
        <w:t>host</w:t>
      </w:r>
      <w:r w:rsidRPr="001F71BD">
        <w:rPr>
          <w:rFonts w:cstheme="minorHAnsi"/>
        </w:rPr>
        <w:t xml:space="preserve"> </w:t>
      </w:r>
      <w:r>
        <w:rPr>
          <w:rFonts w:cstheme="minorHAnsi"/>
        </w:rPr>
        <w:t>is</w:t>
      </w:r>
      <w:r w:rsidRPr="001F71BD">
        <w:rPr>
          <w:rFonts w:cstheme="minorHAnsi"/>
        </w:rPr>
        <w:t xml:space="preserve"> waiting for them</w:t>
      </w:r>
      <w:r>
        <w:rPr>
          <w:rFonts w:cstheme="minorHAnsi"/>
        </w:rPr>
        <w:t xml:space="preserve">. </w:t>
      </w:r>
      <w:r w:rsidRPr="001F71BD">
        <w:rPr>
          <w:rFonts w:cstheme="minorHAnsi"/>
        </w:rPr>
        <w:t xml:space="preserve"> </w:t>
      </w:r>
      <w:r>
        <w:rPr>
          <w:rFonts w:cstheme="minorHAnsi"/>
        </w:rPr>
        <w:t>T</w:t>
      </w:r>
      <w:r w:rsidRPr="001F71BD">
        <w:rPr>
          <w:rFonts w:cstheme="minorHAnsi"/>
        </w:rPr>
        <w:t xml:space="preserve">hen </w:t>
      </w:r>
      <w:r>
        <w:rPr>
          <w:rFonts w:cstheme="minorHAnsi"/>
        </w:rPr>
        <w:t xml:space="preserve">the </w:t>
      </w:r>
      <w:r w:rsidR="00E72978">
        <w:rPr>
          <w:rFonts w:cstheme="minorHAnsi"/>
        </w:rPr>
        <w:t>host</w:t>
      </w:r>
      <w:r>
        <w:rPr>
          <w:rFonts w:cstheme="minorHAnsi"/>
        </w:rPr>
        <w:t xml:space="preserve"> send them to the</w:t>
      </w:r>
      <w:r w:rsidRPr="001F71BD">
        <w:rPr>
          <w:rFonts w:cstheme="minorHAnsi"/>
        </w:rPr>
        <w:t xml:space="preserve"> </w:t>
      </w:r>
      <w:r>
        <w:rPr>
          <w:rFonts w:cstheme="minorHAnsi"/>
        </w:rPr>
        <w:t>exit</w:t>
      </w:r>
      <w:r w:rsidRPr="001F71BD">
        <w:rPr>
          <w:rFonts w:cstheme="minorHAnsi"/>
        </w:rPr>
        <w:t>-interview person</w:t>
      </w:r>
      <w:r>
        <w:rPr>
          <w:rFonts w:cstheme="minorHAnsi"/>
        </w:rPr>
        <w:t>, in Breakout Room 3 (Exit Interview Room)</w:t>
      </w:r>
      <w:r w:rsidRPr="001F71BD">
        <w:rPr>
          <w:rFonts w:cstheme="minorHAnsi"/>
        </w:rPr>
        <w:t xml:space="preserve">. This cannot be the Meet and Greet team as </w:t>
      </w:r>
      <w:r>
        <w:rPr>
          <w:rFonts w:cstheme="minorHAnsi"/>
        </w:rPr>
        <w:t>they will be busy talking to other applicants.</w:t>
      </w:r>
      <w:r w:rsidRPr="001F71BD">
        <w:rPr>
          <w:rFonts w:cstheme="minorHAnsi"/>
        </w:rPr>
        <w:t> </w:t>
      </w:r>
    </w:p>
    <w:p w14:paraId="19264470" w14:textId="0BBD9268" w:rsidR="00D721B7" w:rsidRPr="00C85429" w:rsidRDefault="00D721B7" w:rsidP="00D721B7">
      <w:pPr>
        <w:pStyle w:val="ListParagraph"/>
        <w:numPr>
          <w:ilvl w:val="1"/>
          <w:numId w:val="14"/>
        </w:numPr>
        <w:jc w:val="both"/>
        <w:rPr>
          <w:rFonts w:cstheme="minorHAnsi"/>
        </w:rPr>
      </w:pPr>
      <w:r>
        <w:rPr>
          <w:rFonts w:cstheme="minorHAnsi"/>
        </w:rPr>
        <w:t>Management will conduct a te</w:t>
      </w:r>
      <w:r w:rsidR="00DB6BBC">
        <w:rPr>
          <w:rFonts w:cstheme="minorHAnsi"/>
        </w:rPr>
        <w:t>s</w:t>
      </w:r>
      <w:r>
        <w:rPr>
          <w:rFonts w:cstheme="minorHAnsi"/>
        </w:rPr>
        <w:t>t run of this process with the Chair</w:t>
      </w:r>
      <w:r w:rsidR="00E72978">
        <w:rPr>
          <w:rFonts w:cstheme="minorHAnsi"/>
        </w:rPr>
        <w:t xml:space="preserve"> </w:t>
      </w:r>
      <w:r>
        <w:rPr>
          <w:rFonts w:cstheme="minorHAnsi"/>
        </w:rPr>
        <w:t>prior to the interview day.</w:t>
      </w:r>
    </w:p>
    <w:p w14:paraId="6C1C39FA" w14:textId="77777777" w:rsidR="00D721B7" w:rsidRDefault="00D721B7" w:rsidP="00D721B7">
      <w:pPr>
        <w:pStyle w:val="ListParagraph"/>
        <w:autoSpaceDE w:val="0"/>
        <w:autoSpaceDN w:val="0"/>
        <w:spacing w:after="0" w:line="240" w:lineRule="auto"/>
        <w:ind w:left="426"/>
        <w:contextualSpacing w:val="0"/>
        <w:jc w:val="both"/>
      </w:pPr>
    </w:p>
    <w:p w14:paraId="11E91BFE" w14:textId="77777777" w:rsidR="00D721B7" w:rsidRPr="008179BF" w:rsidRDefault="00D721B7" w:rsidP="008179BF">
      <w:pPr>
        <w:pStyle w:val="ListParagraph"/>
        <w:numPr>
          <w:ilvl w:val="0"/>
          <w:numId w:val="17"/>
        </w:numPr>
        <w:jc w:val="both"/>
        <w:rPr>
          <w:rFonts w:cstheme="minorHAnsi"/>
          <w:b/>
        </w:rPr>
      </w:pPr>
      <w:r w:rsidRPr="008179BF">
        <w:rPr>
          <w:rFonts w:cstheme="minorHAnsi"/>
          <w:b/>
        </w:rPr>
        <w:t>ELIGIBILITY REVIEW PANEL</w:t>
      </w:r>
    </w:p>
    <w:p w14:paraId="5308E6DA" w14:textId="77777777" w:rsidR="00D721B7" w:rsidRPr="0074799A" w:rsidRDefault="00D721B7" w:rsidP="00D721B7">
      <w:pPr>
        <w:autoSpaceDE w:val="0"/>
        <w:autoSpaceDN w:val="0"/>
        <w:adjustRightInd w:val="0"/>
        <w:jc w:val="both"/>
        <w:rPr>
          <w:rFonts w:ascii="Calibri" w:hAnsi="Calibri" w:cs="Calibri"/>
          <w:color w:val="000000"/>
          <w:sz w:val="22"/>
          <w:szCs w:val="22"/>
        </w:rPr>
      </w:pPr>
      <w:r w:rsidRPr="0074799A">
        <w:rPr>
          <w:rFonts w:ascii="Calibri" w:hAnsi="Calibri" w:cs="Calibri"/>
          <w:color w:val="000000"/>
          <w:sz w:val="22"/>
          <w:szCs w:val="22"/>
        </w:rPr>
        <w:t xml:space="preserve">This panel will be made up of three members who are Nuffield </w:t>
      </w:r>
      <w:r>
        <w:rPr>
          <w:rFonts w:ascii="Calibri" w:hAnsi="Calibri" w:cs="Calibri"/>
          <w:color w:val="000000"/>
          <w:sz w:val="22"/>
          <w:szCs w:val="22"/>
        </w:rPr>
        <w:t>S</w:t>
      </w:r>
      <w:r w:rsidRPr="0074799A">
        <w:rPr>
          <w:rFonts w:ascii="Calibri" w:hAnsi="Calibri" w:cs="Calibri"/>
          <w:color w:val="000000"/>
          <w:sz w:val="22"/>
          <w:szCs w:val="22"/>
        </w:rPr>
        <w:t>cholar</w:t>
      </w:r>
      <w:r>
        <w:rPr>
          <w:rFonts w:ascii="Calibri" w:hAnsi="Calibri" w:cs="Calibri"/>
          <w:color w:val="000000"/>
          <w:sz w:val="22"/>
          <w:szCs w:val="22"/>
        </w:rPr>
        <w:t>s and are appointed by Nuffield International Chair</w:t>
      </w:r>
      <w:r w:rsidRPr="0074799A">
        <w:rPr>
          <w:rFonts w:ascii="Calibri" w:hAnsi="Calibri" w:cs="Calibri"/>
          <w:color w:val="000000"/>
          <w:sz w:val="22"/>
          <w:szCs w:val="22"/>
        </w:rPr>
        <w:t>.</w:t>
      </w:r>
      <w:r>
        <w:rPr>
          <w:rFonts w:ascii="Calibri" w:hAnsi="Calibri" w:cs="Calibri"/>
          <w:color w:val="000000"/>
          <w:sz w:val="22"/>
          <w:szCs w:val="22"/>
        </w:rPr>
        <w:t xml:space="preserve"> </w:t>
      </w:r>
      <w:r w:rsidRPr="0074799A">
        <w:rPr>
          <w:rFonts w:ascii="Calibri" w:hAnsi="Calibri" w:cs="Calibri"/>
          <w:color w:val="000000"/>
          <w:sz w:val="22"/>
          <w:szCs w:val="22"/>
        </w:rPr>
        <w:t xml:space="preserve">Their responsibility will be to review all applications where there is doubt regarding eligibility raised by </w:t>
      </w:r>
      <w:r>
        <w:rPr>
          <w:rFonts w:ascii="Calibri" w:hAnsi="Calibri" w:cs="Calibri"/>
          <w:color w:val="000000"/>
          <w:sz w:val="22"/>
          <w:szCs w:val="22"/>
        </w:rPr>
        <w:t xml:space="preserve">with NI management or </w:t>
      </w:r>
      <w:r w:rsidRPr="0074799A">
        <w:rPr>
          <w:rFonts w:ascii="Calibri" w:hAnsi="Calibri" w:cs="Calibri"/>
          <w:color w:val="000000"/>
          <w:sz w:val="22"/>
          <w:szCs w:val="22"/>
        </w:rPr>
        <w:t xml:space="preserve">the </w:t>
      </w:r>
      <w:r>
        <w:rPr>
          <w:rFonts w:ascii="Calibri" w:hAnsi="Calibri" w:cs="Calibri"/>
          <w:color w:val="000000"/>
          <w:sz w:val="22"/>
          <w:szCs w:val="22"/>
        </w:rPr>
        <w:t>country</w:t>
      </w:r>
      <w:r w:rsidRPr="0074799A">
        <w:rPr>
          <w:rFonts w:ascii="Calibri" w:hAnsi="Calibri" w:cs="Calibri"/>
          <w:color w:val="000000"/>
          <w:sz w:val="22"/>
          <w:szCs w:val="22"/>
        </w:rPr>
        <w:t xml:space="preserve"> panels, and to ensure that all </w:t>
      </w:r>
      <w:r>
        <w:rPr>
          <w:rFonts w:ascii="Calibri" w:hAnsi="Calibri" w:cs="Calibri"/>
          <w:color w:val="000000"/>
          <w:sz w:val="22"/>
          <w:szCs w:val="22"/>
        </w:rPr>
        <w:t xml:space="preserve">candidates that advance to the </w:t>
      </w:r>
      <w:r w:rsidRPr="0074799A">
        <w:rPr>
          <w:rFonts w:ascii="Calibri" w:hAnsi="Calibri" w:cs="Calibri"/>
          <w:color w:val="000000"/>
          <w:sz w:val="22"/>
          <w:szCs w:val="22"/>
        </w:rPr>
        <w:t xml:space="preserve">selections fall within Nuffield </w:t>
      </w:r>
      <w:r>
        <w:rPr>
          <w:rFonts w:ascii="Calibri" w:hAnsi="Calibri" w:cs="Calibri"/>
          <w:color w:val="000000"/>
          <w:sz w:val="22"/>
          <w:szCs w:val="22"/>
        </w:rPr>
        <w:t xml:space="preserve">International </w:t>
      </w:r>
      <w:r w:rsidRPr="0074799A">
        <w:rPr>
          <w:rFonts w:ascii="Calibri" w:hAnsi="Calibri" w:cs="Calibri"/>
          <w:color w:val="000000"/>
          <w:sz w:val="22"/>
          <w:szCs w:val="22"/>
        </w:rPr>
        <w:t>eligibility criteria.</w:t>
      </w:r>
      <w:r>
        <w:rPr>
          <w:rFonts w:ascii="Calibri" w:hAnsi="Calibri" w:cs="Calibri"/>
          <w:color w:val="000000"/>
          <w:sz w:val="22"/>
          <w:szCs w:val="22"/>
        </w:rPr>
        <w:t xml:space="preserve"> </w:t>
      </w:r>
      <w:r w:rsidRPr="0074799A">
        <w:rPr>
          <w:rFonts w:ascii="Calibri" w:hAnsi="Calibri" w:cs="Calibri"/>
          <w:color w:val="000000"/>
          <w:sz w:val="22"/>
          <w:szCs w:val="22"/>
        </w:rPr>
        <w:t xml:space="preserve">Should the applicants proposed by the </w:t>
      </w:r>
      <w:r>
        <w:rPr>
          <w:rFonts w:ascii="Calibri" w:hAnsi="Calibri" w:cs="Calibri"/>
          <w:color w:val="000000"/>
          <w:sz w:val="22"/>
          <w:szCs w:val="22"/>
        </w:rPr>
        <w:t>country</w:t>
      </w:r>
      <w:r w:rsidRPr="0074799A">
        <w:rPr>
          <w:rFonts w:ascii="Calibri" w:hAnsi="Calibri" w:cs="Calibri"/>
          <w:color w:val="000000"/>
          <w:sz w:val="22"/>
          <w:szCs w:val="22"/>
        </w:rPr>
        <w:t xml:space="preserve"> exceed the number that can be reasonably int</w:t>
      </w:r>
      <w:r>
        <w:rPr>
          <w:rFonts w:ascii="Calibri" w:hAnsi="Calibri" w:cs="Calibri"/>
          <w:color w:val="000000"/>
          <w:sz w:val="22"/>
          <w:szCs w:val="22"/>
        </w:rPr>
        <w:t>erviewed by the country p</w:t>
      </w:r>
      <w:r w:rsidRPr="0074799A">
        <w:rPr>
          <w:rFonts w:ascii="Calibri" w:hAnsi="Calibri" w:cs="Calibri"/>
          <w:color w:val="000000"/>
          <w:sz w:val="22"/>
          <w:szCs w:val="22"/>
        </w:rPr>
        <w:t>anel, it is the responsibility of this panel to reduce the number to an appropriate number.</w:t>
      </w:r>
    </w:p>
    <w:p w14:paraId="178D2638" w14:textId="77777777" w:rsidR="00D721B7" w:rsidRPr="0074799A" w:rsidRDefault="00D721B7" w:rsidP="00D721B7">
      <w:pPr>
        <w:autoSpaceDE w:val="0"/>
        <w:autoSpaceDN w:val="0"/>
        <w:adjustRightInd w:val="0"/>
        <w:jc w:val="both"/>
        <w:rPr>
          <w:rFonts w:ascii="Calibri" w:hAnsi="Calibri" w:cs="Calibri"/>
          <w:color w:val="000000"/>
          <w:sz w:val="22"/>
          <w:szCs w:val="22"/>
        </w:rPr>
      </w:pPr>
    </w:p>
    <w:p w14:paraId="21C707F4" w14:textId="5846BC81" w:rsidR="00D721B7" w:rsidRPr="008179BF" w:rsidRDefault="00D721B7" w:rsidP="008179BF">
      <w:pPr>
        <w:pStyle w:val="ListParagraph"/>
        <w:numPr>
          <w:ilvl w:val="0"/>
          <w:numId w:val="17"/>
        </w:numPr>
        <w:jc w:val="both"/>
        <w:rPr>
          <w:rFonts w:cstheme="minorHAnsi"/>
          <w:b/>
        </w:rPr>
      </w:pPr>
      <w:r w:rsidRPr="008179BF">
        <w:rPr>
          <w:rFonts w:cstheme="minorHAnsi"/>
          <w:b/>
        </w:rPr>
        <w:t>OTHER CONSIDERATIONS</w:t>
      </w:r>
    </w:p>
    <w:p w14:paraId="6B88D6AF" w14:textId="77777777" w:rsidR="00D721B7" w:rsidRPr="001F71BD" w:rsidRDefault="00D721B7" w:rsidP="00D721B7">
      <w:pPr>
        <w:pStyle w:val="ListParagraph"/>
        <w:numPr>
          <w:ilvl w:val="0"/>
          <w:numId w:val="15"/>
        </w:numPr>
        <w:spacing w:after="0"/>
        <w:jc w:val="both"/>
        <w:rPr>
          <w:rFonts w:ascii="Calibri" w:hAnsi="Calibri" w:cs="Calibri"/>
          <w:b/>
          <w:bCs/>
          <w:szCs w:val="18"/>
        </w:rPr>
      </w:pPr>
      <w:r>
        <w:rPr>
          <w:rFonts w:ascii="Calibri" w:hAnsi="Calibri" w:cs="Calibri"/>
          <w:b/>
          <w:bCs/>
          <w:szCs w:val="18"/>
        </w:rPr>
        <w:t>The interview</w:t>
      </w:r>
      <w:r w:rsidRPr="001F71BD">
        <w:rPr>
          <w:rFonts w:ascii="Calibri" w:hAnsi="Calibri" w:cs="Calibri"/>
          <w:b/>
          <w:bCs/>
          <w:szCs w:val="18"/>
        </w:rPr>
        <w:t>:</w:t>
      </w:r>
    </w:p>
    <w:p w14:paraId="7BA0D681" w14:textId="77777777" w:rsidR="00D721B7" w:rsidRPr="00437ABE" w:rsidRDefault="00D721B7" w:rsidP="00D721B7">
      <w:pPr>
        <w:pStyle w:val="ListParagraph"/>
        <w:numPr>
          <w:ilvl w:val="1"/>
          <w:numId w:val="14"/>
        </w:numPr>
        <w:jc w:val="both"/>
        <w:rPr>
          <w:rFonts w:cstheme="minorHAnsi"/>
        </w:rPr>
      </w:pPr>
      <w:r>
        <w:rPr>
          <w:rFonts w:cstheme="minorHAnsi"/>
        </w:rPr>
        <w:t>E</w:t>
      </w:r>
      <w:r w:rsidRPr="001F71BD">
        <w:rPr>
          <w:rFonts w:cstheme="minorHAnsi"/>
        </w:rPr>
        <w:t xml:space="preserve">very applicant </w:t>
      </w:r>
      <w:r>
        <w:rPr>
          <w:rFonts w:cstheme="minorHAnsi"/>
        </w:rPr>
        <w:t>should have a similar</w:t>
      </w:r>
      <w:r w:rsidRPr="001F71BD">
        <w:rPr>
          <w:rFonts w:cstheme="minorHAnsi"/>
        </w:rPr>
        <w:t xml:space="preserve"> structure</w:t>
      </w:r>
      <w:r>
        <w:rPr>
          <w:rFonts w:cstheme="minorHAnsi"/>
        </w:rPr>
        <w:t xml:space="preserve"> of interview, with </w:t>
      </w:r>
      <w:r w:rsidRPr="00437ABE">
        <w:rPr>
          <w:rFonts w:cstheme="minorHAnsi"/>
        </w:rPr>
        <w:t>s</w:t>
      </w:r>
      <w:r>
        <w:rPr>
          <w:rFonts w:cstheme="minorHAnsi"/>
        </w:rPr>
        <w:t>imilar</w:t>
      </w:r>
      <w:r w:rsidRPr="00437ABE">
        <w:rPr>
          <w:rFonts w:cstheme="minorHAnsi"/>
        </w:rPr>
        <w:t xml:space="preserve"> questions in </w:t>
      </w:r>
      <w:r>
        <w:rPr>
          <w:rFonts w:cstheme="minorHAnsi"/>
        </w:rPr>
        <w:t>a similar</w:t>
      </w:r>
      <w:r w:rsidRPr="00437ABE">
        <w:rPr>
          <w:rFonts w:cstheme="minorHAnsi"/>
        </w:rPr>
        <w:t xml:space="preserve"> order.</w:t>
      </w:r>
    </w:p>
    <w:p w14:paraId="64521875" w14:textId="77777777" w:rsidR="00D721B7" w:rsidRPr="001F71BD" w:rsidRDefault="00D721B7" w:rsidP="00D721B7">
      <w:pPr>
        <w:pStyle w:val="ListParagraph"/>
        <w:numPr>
          <w:ilvl w:val="1"/>
          <w:numId w:val="14"/>
        </w:numPr>
        <w:jc w:val="both"/>
        <w:rPr>
          <w:rFonts w:cstheme="minorHAnsi"/>
        </w:rPr>
      </w:pPr>
      <w:r>
        <w:rPr>
          <w:rFonts w:cstheme="minorHAnsi"/>
        </w:rPr>
        <w:t>E</w:t>
      </w:r>
      <w:r w:rsidRPr="001F71BD">
        <w:rPr>
          <w:rFonts w:cstheme="minorHAnsi"/>
        </w:rPr>
        <w:t>nsure candidates are treated the same way, while still bringing their personality to the interview.</w:t>
      </w:r>
    </w:p>
    <w:p w14:paraId="3C813B9D" w14:textId="77777777" w:rsidR="00D721B7" w:rsidRPr="001F71BD" w:rsidRDefault="00D721B7" w:rsidP="00D721B7">
      <w:pPr>
        <w:pStyle w:val="ListParagraph"/>
        <w:numPr>
          <w:ilvl w:val="1"/>
          <w:numId w:val="14"/>
        </w:numPr>
        <w:jc w:val="both"/>
        <w:rPr>
          <w:rFonts w:cstheme="minorHAnsi"/>
        </w:rPr>
      </w:pPr>
      <w:r>
        <w:rPr>
          <w:rFonts w:cstheme="minorHAnsi"/>
        </w:rPr>
        <w:t>A</w:t>
      </w:r>
      <w:r w:rsidRPr="001F71BD">
        <w:rPr>
          <w:rFonts w:cstheme="minorHAnsi"/>
        </w:rPr>
        <w:t>sk open-ended interview questions, as a better measure of competency.</w:t>
      </w:r>
    </w:p>
    <w:p w14:paraId="44D8BA38" w14:textId="77777777" w:rsidR="00D721B7" w:rsidRPr="001F71BD" w:rsidRDefault="00D721B7" w:rsidP="00D721B7">
      <w:pPr>
        <w:pStyle w:val="ListParagraph"/>
        <w:numPr>
          <w:ilvl w:val="1"/>
          <w:numId w:val="14"/>
        </w:numPr>
        <w:jc w:val="both"/>
        <w:rPr>
          <w:rFonts w:cstheme="minorHAnsi"/>
        </w:rPr>
      </w:pPr>
      <w:r w:rsidRPr="001F71BD">
        <w:rPr>
          <w:rFonts w:cstheme="minorHAnsi"/>
        </w:rPr>
        <w:t>Use the interview scorecard with clear scoring criteria. </w:t>
      </w:r>
    </w:p>
    <w:p w14:paraId="496CDB6C" w14:textId="77777777" w:rsidR="00D721B7" w:rsidRDefault="00D721B7" w:rsidP="00D721B7">
      <w:pPr>
        <w:pStyle w:val="ListParagraph"/>
        <w:numPr>
          <w:ilvl w:val="1"/>
          <w:numId w:val="14"/>
        </w:numPr>
        <w:jc w:val="both"/>
        <w:rPr>
          <w:rFonts w:cstheme="minorHAnsi"/>
        </w:rPr>
      </w:pPr>
      <w:r w:rsidRPr="001F71BD">
        <w:rPr>
          <w:rFonts w:cstheme="minorHAnsi"/>
        </w:rPr>
        <w:t>When using the interview scorecard, always score candidates immediately when your memories are still fresh.</w:t>
      </w:r>
    </w:p>
    <w:p w14:paraId="702A9958" w14:textId="77777777" w:rsidR="00D721B7" w:rsidRPr="00437ABE" w:rsidRDefault="00D721B7" w:rsidP="00D721B7">
      <w:pPr>
        <w:pStyle w:val="ListParagraph"/>
        <w:numPr>
          <w:ilvl w:val="1"/>
          <w:numId w:val="14"/>
        </w:numPr>
        <w:jc w:val="both"/>
        <w:rPr>
          <w:rFonts w:cstheme="minorHAnsi"/>
        </w:rPr>
      </w:pPr>
      <w:r w:rsidRPr="00437ABE">
        <w:rPr>
          <w:rFonts w:ascii="Calibri" w:hAnsi="Calibri" w:cs="Calibri"/>
          <w:color w:val="000000"/>
        </w:rPr>
        <w:t xml:space="preserve">In addition to the questions that need to be asked to satisfy the requirements of the scoresheet provided, questions of a more general content may also be considered. These could include: </w:t>
      </w:r>
    </w:p>
    <w:p w14:paraId="01660303" w14:textId="6E07EF25" w:rsidR="00D721B7" w:rsidRPr="008179BF" w:rsidRDefault="00D721B7" w:rsidP="00D721B7">
      <w:pPr>
        <w:pStyle w:val="ListParagraph"/>
        <w:numPr>
          <w:ilvl w:val="2"/>
          <w:numId w:val="14"/>
        </w:numPr>
        <w:autoSpaceDE w:val="0"/>
        <w:autoSpaceDN w:val="0"/>
        <w:adjustRightInd w:val="0"/>
        <w:spacing w:after="0" w:line="240" w:lineRule="auto"/>
        <w:jc w:val="both"/>
        <w:rPr>
          <w:rFonts w:ascii="Calibri" w:hAnsi="Calibri" w:cs="Calibri"/>
          <w:color w:val="000000"/>
        </w:rPr>
      </w:pPr>
      <w:r w:rsidRPr="002B0D2D">
        <w:rPr>
          <w:rFonts w:ascii="Calibri" w:hAnsi="Calibri" w:cs="Calibri"/>
          <w:color w:val="000000"/>
        </w:rPr>
        <w:t xml:space="preserve">Knowledge and understanding of both the </w:t>
      </w:r>
      <w:r>
        <w:rPr>
          <w:rFonts w:ascii="Calibri" w:hAnsi="Calibri" w:cs="Calibri"/>
          <w:color w:val="000000"/>
        </w:rPr>
        <w:t>investors</w:t>
      </w:r>
      <w:r w:rsidRPr="002B0D2D">
        <w:rPr>
          <w:rFonts w:ascii="Calibri" w:hAnsi="Calibri" w:cs="Calibri"/>
          <w:color w:val="000000"/>
        </w:rPr>
        <w:t xml:space="preserve"> and Nuffield in the industry and the wider community. </w:t>
      </w:r>
    </w:p>
    <w:p w14:paraId="091ED261" w14:textId="4C4AB9B8" w:rsidR="00D721B7" w:rsidRPr="008179BF" w:rsidRDefault="00D721B7" w:rsidP="00D721B7">
      <w:pPr>
        <w:pStyle w:val="ListParagraph"/>
        <w:numPr>
          <w:ilvl w:val="2"/>
          <w:numId w:val="14"/>
        </w:numPr>
        <w:autoSpaceDE w:val="0"/>
        <w:autoSpaceDN w:val="0"/>
        <w:adjustRightInd w:val="0"/>
        <w:spacing w:after="0" w:line="240" w:lineRule="auto"/>
        <w:jc w:val="both"/>
        <w:rPr>
          <w:rFonts w:ascii="Calibri" w:hAnsi="Calibri" w:cs="Calibri"/>
          <w:color w:val="000000"/>
        </w:rPr>
      </w:pPr>
      <w:r w:rsidRPr="002B0D2D">
        <w:rPr>
          <w:rFonts w:ascii="Calibri" w:hAnsi="Calibri" w:cs="Calibri"/>
          <w:color w:val="000000"/>
        </w:rPr>
        <w:t xml:space="preserve">Has R&amp;D been practiced </w:t>
      </w:r>
      <w:r w:rsidR="00C43249" w:rsidRPr="002B0D2D">
        <w:rPr>
          <w:rFonts w:ascii="Calibri" w:hAnsi="Calibri" w:cs="Calibri"/>
          <w:color w:val="000000"/>
        </w:rPr>
        <w:t>personally,</w:t>
      </w:r>
      <w:r w:rsidRPr="002B0D2D">
        <w:rPr>
          <w:rFonts w:ascii="Calibri" w:hAnsi="Calibri" w:cs="Calibri"/>
          <w:color w:val="000000"/>
        </w:rPr>
        <w:t xml:space="preserve"> or external findings implemented? </w:t>
      </w:r>
    </w:p>
    <w:p w14:paraId="1623B850" w14:textId="022EA998" w:rsidR="00D721B7" w:rsidRPr="008179BF" w:rsidRDefault="00D721B7" w:rsidP="008179BF">
      <w:pPr>
        <w:pStyle w:val="ListParagraph"/>
        <w:numPr>
          <w:ilvl w:val="2"/>
          <w:numId w:val="14"/>
        </w:numPr>
        <w:autoSpaceDE w:val="0"/>
        <w:autoSpaceDN w:val="0"/>
        <w:adjustRightInd w:val="0"/>
        <w:spacing w:after="0" w:line="240" w:lineRule="auto"/>
        <w:jc w:val="both"/>
        <w:rPr>
          <w:rFonts w:ascii="Calibri" w:hAnsi="Calibri" w:cs="Calibri"/>
          <w:color w:val="000000"/>
        </w:rPr>
      </w:pPr>
      <w:r w:rsidRPr="002B0D2D">
        <w:rPr>
          <w:rFonts w:ascii="Calibri" w:hAnsi="Calibri" w:cs="Calibri"/>
          <w:color w:val="000000"/>
        </w:rPr>
        <w:t>What technological advances have been implemented in the applicant's farming business?</w:t>
      </w:r>
    </w:p>
    <w:p w14:paraId="269B621E" w14:textId="1E96A660" w:rsidR="00D721B7" w:rsidRPr="008179BF" w:rsidRDefault="00D721B7" w:rsidP="008179BF">
      <w:pPr>
        <w:pStyle w:val="ListParagraph"/>
        <w:numPr>
          <w:ilvl w:val="2"/>
          <w:numId w:val="14"/>
        </w:numPr>
        <w:autoSpaceDE w:val="0"/>
        <w:autoSpaceDN w:val="0"/>
        <w:adjustRightInd w:val="0"/>
        <w:spacing w:after="0" w:line="240" w:lineRule="auto"/>
        <w:jc w:val="both"/>
        <w:rPr>
          <w:rFonts w:ascii="Calibri" w:hAnsi="Calibri" w:cs="Calibri"/>
          <w:color w:val="000000"/>
        </w:rPr>
      </w:pPr>
      <w:r w:rsidRPr="00437ABE">
        <w:rPr>
          <w:rFonts w:ascii="Calibri" w:hAnsi="Calibri" w:cs="Calibri"/>
          <w:color w:val="000000"/>
        </w:rPr>
        <w:t xml:space="preserve">What plans are in place to ensure a successfully run farming operation in the applicant's absence? </w:t>
      </w:r>
    </w:p>
    <w:p w14:paraId="320FD691" w14:textId="77777777" w:rsidR="00D721B7" w:rsidRPr="00437ABE" w:rsidRDefault="00D721B7" w:rsidP="00D721B7">
      <w:pPr>
        <w:pStyle w:val="ListParagraph"/>
        <w:numPr>
          <w:ilvl w:val="2"/>
          <w:numId w:val="14"/>
        </w:numPr>
        <w:autoSpaceDE w:val="0"/>
        <w:autoSpaceDN w:val="0"/>
        <w:adjustRightInd w:val="0"/>
        <w:spacing w:after="0" w:line="240" w:lineRule="auto"/>
        <w:jc w:val="both"/>
        <w:rPr>
          <w:rFonts w:ascii="Calibri" w:hAnsi="Calibri" w:cs="Calibri"/>
          <w:color w:val="000000"/>
        </w:rPr>
      </w:pPr>
      <w:r w:rsidRPr="00437ABE">
        <w:rPr>
          <w:rFonts w:ascii="Calibri" w:hAnsi="Calibri" w:cs="Calibri"/>
          <w:color w:val="000000"/>
        </w:rPr>
        <w:t xml:space="preserve">What efforts have been made to seek solutions to the proposed study topic within their country? </w:t>
      </w:r>
    </w:p>
    <w:p w14:paraId="3F272561" w14:textId="14796EB2" w:rsidR="00D721B7" w:rsidRPr="00437ABE" w:rsidRDefault="00D721B7" w:rsidP="00D721B7">
      <w:pPr>
        <w:autoSpaceDE w:val="0"/>
        <w:autoSpaceDN w:val="0"/>
        <w:adjustRightInd w:val="0"/>
        <w:jc w:val="both"/>
        <w:rPr>
          <w:rFonts w:ascii="Calibri" w:hAnsi="Calibri" w:cs="Calibri"/>
          <w:color w:val="000000"/>
        </w:rPr>
      </w:pPr>
    </w:p>
    <w:p w14:paraId="5BD1D50D" w14:textId="77777777" w:rsidR="00D721B7" w:rsidRDefault="00D721B7" w:rsidP="00D721B7">
      <w:pPr>
        <w:pStyle w:val="ListParagraph"/>
        <w:numPr>
          <w:ilvl w:val="1"/>
          <w:numId w:val="14"/>
        </w:numPr>
        <w:jc w:val="both"/>
        <w:rPr>
          <w:rFonts w:cstheme="minorHAnsi"/>
        </w:rPr>
      </w:pPr>
      <w:r w:rsidRPr="001F71BD">
        <w:rPr>
          <w:rFonts w:cstheme="minorHAnsi"/>
        </w:rPr>
        <w:t>Ask situational questions: try to discern how the candidate would handle real situations that will happen on a Nuffield.</w:t>
      </w:r>
    </w:p>
    <w:p w14:paraId="1BE73342" w14:textId="77777777" w:rsidR="00D721B7" w:rsidRPr="00D61043" w:rsidRDefault="00D721B7" w:rsidP="00D721B7">
      <w:pPr>
        <w:pStyle w:val="ListParagraph"/>
        <w:numPr>
          <w:ilvl w:val="1"/>
          <w:numId w:val="14"/>
        </w:numPr>
        <w:jc w:val="both"/>
        <w:rPr>
          <w:rFonts w:cstheme="minorHAnsi"/>
        </w:rPr>
      </w:pPr>
      <w:r w:rsidRPr="001F71BD">
        <w:rPr>
          <w:rFonts w:cstheme="minorHAnsi"/>
        </w:rPr>
        <w:t xml:space="preserve">Interviewer bias can be amplified if it is difficult to see or hear the applicant, or the connection is not good. You </w:t>
      </w:r>
      <w:proofErr w:type="gramStart"/>
      <w:r w:rsidRPr="001F71BD">
        <w:rPr>
          <w:rFonts w:cstheme="minorHAnsi"/>
        </w:rPr>
        <w:t>have to</w:t>
      </w:r>
      <w:proofErr w:type="gramEnd"/>
      <w:r w:rsidRPr="001F71BD">
        <w:rPr>
          <w:rFonts w:cstheme="minorHAnsi"/>
        </w:rPr>
        <w:t xml:space="preserve"> try to look past those things.</w:t>
      </w:r>
    </w:p>
    <w:p w14:paraId="0FA63529" w14:textId="6C23D0AE" w:rsidR="00D721B7" w:rsidRDefault="00D721B7" w:rsidP="00D721B7">
      <w:pPr>
        <w:pStyle w:val="ListParagraph"/>
        <w:numPr>
          <w:ilvl w:val="1"/>
          <w:numId w:val="14"/>
        </w:numPr>
        <w:jc w:val="both"/>
        <w:rPr>
          <w:rFonts w:cstheme="minorHAnsi"/>
        </w:rPr>
      </w:pPr>
      <w:r>
        <w:rPr>
          <w:rFonts w:cstheme="minorHAnsi"/>
        </w:rPr>
        <w:t>Y</w:t>
      </w:r>
      <w:r w:rsidRPr="001F71BD">
        <w:rPr>
          <w:rFonts w:cstheme="minorHAnsi"/>
        </w:rPr>
        <w:t xml:space="preserve">our perception of a candidate’s personality isn’t necessarily indicative of whether </w:t>
      </w:r>
      <w:r>
        <w:rPr>
          <w:rFonts w:cstheme="minorHAnsi"/>
        </w:rPr>
        <w:t xml:space="preserve">they </w:t>
      </w:r>
      <w:r w:rsidRPr="001F71BD">
        <w:rPr>
          <w:rFonts w:cstheme="minorHAnsi"/>
        </w:rPr>
        <w:t xml:space="preserve">can </w:t>
      </w:r>
      <w:r w:rsidR="008179BF" w:rsidRPr="001F71BD">
        <w:rPr>
          <w:rFonts w:cstheme="minorHAnsi"/>
        </w:rPr>
        <w:t>acclimate</w:t>
      </w:r>
      <w:r w:rsidR="00E72978">
        <w:rPr>
          <w:rFonts w:cstheme="minorHAnsi"/>
        </w:rPr>
        <w:t>.</w:t>
      </w:r>
      <w:r w:rsidRPr="001F71BD">
        <w:rPr>
          <w:rFonts w:cstheme="minorHAnsi"/>
        </w:rPr>
        <w:t xml:space="preserve"> People adapt, and you want to know if they </w:t>
      </w:r>
      <w:r>
        <w:rPr>
          <w:rFonts w:cstheme="minorHAnsi"/>
        </w:rPr>
        <w:t xml:space="preserve">can </w:t>
      </w:r>
      <w:r w:rsidRPr="001F71BD">
        <w:rPr>
          <w:rFonts w:cstheme="minorHAnsi"/>
        </w:rPr>
        <w:t xml:space="preserve">adjust to what </w:t>
      </w:r>
      <w:r>
        <w:rPr>
          <w:rFonts w:cstheme="minorHAnsi"/>
        </w:rPr>
        <w:t>the scholarship may</w:t>
      </w:r>
      <w:r w:rsidRPr="001F71BD">
        <w:rPr>
          <w:rFonts w:cstheme="minorHAnsi"/>
        </w:rPr>
        <w:t xml:space="preserve"> throw</w:t>
      </w:r>
      <w:r>
        <w:rPr>
          <w:rFonts w:cstheme="minorHAnsi"/>
        </w:rPr>
        <w:t xml:space="preserve"> at them</w:t>
      </w:r>
      <w:r w:rsidR="00E72978">
        <w:rPr>
          <w:rFonts w:cstheme="minorHAnsi"/>
        </w:rPr>
        <w:t>.</w:t>
      </w:r>
    </w:p>
    <w:p w14:paraId="765212A0" w14:textId="01288A5B" w:rsidR="00D721B7" w:rsidRPr="00437ABE" w:rsidRDefault="00D721B7" w:rsidP="00D721B7">
      <w:pPr>
        <w:pStyle w:val="ListParagraph"/>
        <w:numPr>
          <w:ilvl w:val="1"/>
          <w:numId w:val="14"/>
        </w:numPr>
        <w:autoSpaceDE w:val="0"/>
        <w:autoSpaceDN w:val="0"/>
        <w:adjustRightInd w:val="0"/>
        <w:jc w:val="both"/>
        <w:rPr>
          <w:rFonts w:ascii="Calibri" w:hAnsi="Calibri" w:cs="Calibri"/>
          <w:color w:val="000000"/>
        </w:rPr>
      </w:pPr>
      <w:r w:rsidRPr="00437ABE">
        <w:rPr>
          <w:rFonts w:cstheme="minorHAnsi"/>
        </w:rPr>
        <w:t xml:space="preserve">Discuss and debate your candidate ratings with colleagues </w:t>
      </w:r>
      <w:r w:rsidR="008179BF" w:rsidRPr="00437ABE">
        <w:rPr>
          <w:rFonts w:cstheme="minorHAnsi"/>
        </w:rPr>
        <w:t>to</w:t>
      </w:r>
      <w:r w:rsidRPr="00437ABE">
        <w:rPr>
          <w:rFonts w:cstheme="minorHAnsi"/>
        </w:rPr>
        <w:t xml:space="preserve"> assess and improve your individual and collective accuracy of applicant assessment </w:t>
      </w:r>
    </w:p>
    <w:p w14:paraId="45A16ED3" w14:textId="673655F0" w:rsidR="00D721B7" w:rsidRPr="00437ABE" w:rsidRDefault="00D721B7" w:rsidP="00D721B7">
      <w:pPr>
        <w:pStyle w:val="ListParagraph"/>
        <w:numPr>
          <w:ilvl w:val="1"/>
          <w:numId w:val="14"/>
        </w:numPr>
        <w:autoSpaceDE w:val="0"/>
        <w:autoSpaceDN w:val="0"/>
        <w:adjustRightInd w:val="0"/>
        <w:jc w:val="both"/>
        <w:rPr>
          <w:rFonts w:ascii="Calibri" w:hAnsi="Calibri" w:cs="Calibri"/>
          <w:color w:val="000000"/>
        </w:rPr>
      </w:pPr>
      <w:r w:rsidRPr="00437ABE">
        <w:rPr>
          <w:rFonts w:ascii="Calibri" w:hAnsi="Calibri" w:cs="Calibri"/>
          <w:color w:val="000000"/>
        </w:rPr>
        <w:t xml:space="preserve">A "left field" question, the same one to be asked of each interviewee and not necessarily specific to agriculture, should be asked </w:t>
      </w:r>
      <w:r>
        <w:rPr>
          <w:rFonts w:ascii="Calibri" w:hAnsi="Calibri" w:cs="Calibri"/>
          <w:color w:val="000000"/>
        </w:rPr>
        <w:t xml:space="preserve">as the final question. Please decide as a panel before the </w:t>
      </w:r>
      <w:r w:rsidR="00C43249">
        <w:rPr>
          <w:rFonts w:ascii="Calibri" w:hAnsi="Calibri" w:cs="Calibri"/>
          <w:color w:val="000000"/>
        </w:rPr>
        <w:t>interviews</w:t>
      </w:r>
      <w:r>
        <w:rPr>
          <w:rFonts w:ascii="Calibri" w:hAnsi="Calibri" w:cs="Calibri"/>
          <w:color w:val="000000"/>
        </w:rPr>
        <w:t xml:space="preserve"> what this question will be </w:t>
      </w:r>
      <w:r w:rsidRPr="00437ABE">
        <w:rPr>
          <w:rFonts w:ascii="Calibri" w:hAnsi="Calibri" w:cs="Calibri"/>
          <w:color w:val="000000"/>
        </w:rPr>
        <w:t>e.g.</w:t>
      </w:r>
    </w:p>
    <w:p w14:paraId="5D25614D" w14:textId="77777777" w:rsidR="00D721B7" w:rsidRPr="002B0D2D" w:rsidRDefault="00D721B7" w:rsidP="00D721B7">
      <w:pPr>
        <w:pStyle w:val="ListParagraph"/>
        <w:numPr>
          <w:ilvl w:val="0"/>
          <w:numId w:val="11"/>
        </w:numPr>
        <w:autoSpaceDE w:val="0"/>
        <w:autoSpaceDN w:val="0"/>
        <w:adjustRightInd w:val="0"/>
        <w:jc w:val="both"/>
        <w:rPr>
          <w:rFonts w:ascii="Calibri" w:eastAsia="SimSun" w:hAnsi="Calibri" w:cs="Calibri"/>
          <w:color w:val="000000"/>
        </w:rPr>
      </w:pPr>
      <w:r>
        <w:rPr>
          <w:rFonts w:ascii="Calibri" w:hAnsi="Calibri" w:cs="Calibri"/>
          <w:color w:val="000000"/>
        </w:rPr>
        <w:t>“In country-to-country trade negotiations, should human rights be factored in</w:t>
      </w:r>
      <w:r w:rsidRPr="002B0D2D">
        <w:rPr>
          <w:rFonts w:ascii="Calibri" w:eastAsia="SimSun" w:hAnsi="Calibri" w:cs="Calibri"/>
          <w:color w:val="000000"/>
        </w:rPr>
        <w:t xml:space="preserve">?” </w:t>
      </w:r>
    </w:p>
    <w:p w14:paraId="7E12C034" w14:textId="77777777" w:rsidR="00D721B7" w:rsidRDefault="00D721B7" w:rsidP="00D721B7">
      <w:pPr>
        <w:pStyle w:val="ListParagraph"/>
        <w:numPr>
          <w:ilvl w:val="0"/>
          <w:numId w:val="11"/>
        </w:numPr>
        <w:autoSpaceDE w:val="0"/>
        <w:autoSpaceDN w:val="0"/>
        <w:adjustRightInd w:val="0"/>
        <w:jc w:val="both"/>
        <w:rPr>
          <w:rFonts w:ascii="Calibri" w:eastAsia="SimSun" w:hAnsi="Calibri" w:cs="Calibri"/>
          <w:color w:val="000000"/>
        </w:rPr>
      </w:pPr>
      <w:r>
        <w:rPr>
          <w:rFonts w:ascii="Calibri" w:eastAsia="SimSun" w:hAnsi="Calibri" w:cs="Calibri"/>
          <w:color w:val="000000"/>
        </w:rPr>
        <w:t>“</w:t>
      </w:r>
      <w:r w:rsidRPr="002B0D2D">
        <w:rPr>
          <w:rFonts w:ascii="Calibri" w:eastAsia="SimSun" w:hAnsi="Calibri" w:cs="Calibri"/>
          <w:color w:val="000000"/>
        </w:rPr>
        <w:t>What impact will cli</w:t>
      </w:r>
      <w:r>
        <w:rPr>
          <w:rFonts w:ascii="Calibri" w:eastAsia="SimSun" w:hAnsi="Calibri" w:cs="Calibri"/>
          <w:color w:val="000000"/>
        </w:rPr>
        <w:t>mate change have on global a</w:t>
      </w:r>
      <w:r w:rsidRPr="002B0D2D">
        <w:rPr>
          <w:rFonts w:ascii="Calibri" w:eastAsia="SimSun" w:hAnsi="Calibri" w:cs="Calibri"/>
          <w:color w:val="000000"/>
        </w:rPr>
        <w:t>griculture?”</w:t>
      </w:r>
    </w:p>
    <w:p w14:paraId="0C1FA379" w14:textId="7640CD32" w:rsidR="00E6091A" w:rsidRPr="00016F06" w:rsidRDefault="00D721B7" w:rsidP="00B1291E">
      <w:pPr>
        <w:jc w:val="both"/>
        <w:rPr>
          <w:rFonts w:asciiTheme="minorHAnsi" w:hAnsiTheme="minorHAnsi" w:cstheme="minorHAnsi"/>
        </w:rPr>
      </w:pPr>
      <w:r w:rsidRPr="00E07114">
        <w:rPr>
          <w:rFonts w:ascii="Calibri" w:hAnsi="Calibri" w:cs="Calibri"/>
          <w:color w:val="000000"/>
          <w:sz w:val="22"/>
          <w:szCs w:val="22"/>
        </w:rPr>
        <w:t>This question demonstrates their general knowledge, openness to change, ability to formulate an answer under pressure, and to be thoughtful, diplomatic an</w:t>
      </w:r>
      <w:r>
        <w:rPr>
          <w:rFonts w:ascii="Calibri" w:hAnsi="Calibri" w:cs="Calibri"/>
          <w:color w:val="000000"/>
          <w:sz w:val="22"/>
          <w:szCs w:val="22"/>
        </w:rPr>
        <w:t>d measured.</w:t>
      </w:r>
    </w:p>
    <w:sectPr w:rsidR="00E6091A" w:rsidRPr="00016F06">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BF61D" w14:textId="77777777" w:rsidR="00C97E2A" w:rsidRDefault="00C97E2A" w:rsidP="00E6091A">
      <w:r>
        <w:separator/>
      </w:r>
    </w:p>
  </w:endnote>
  <w:endnote w:type="continuationSeparator" w:id="0">
    <w:p w14:paraId="267F02E2" w14:textId="77777777" w:rsidR="00C97E2A" w:rsidRDefault="00C97E2A" w:rsidP="00E60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ヒラギノ角ゴ Pro W3">
    <w:altName w:val="Cambria"/>
    <w:panose1 w:val="020B0604020202020204"/>
    <w:charset w:val="4E"/>
    <w:family w:val="auto"/>
    <w:pitch w:val="variable"/>
    <w:sig w:usb0="00000000" w:usb1="7AC7FFFF" w:usb2="00000012" w:usb3="00000000" w:csb0="0002000D"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9AA4B" w14:textId="77777777" w:rsidR="00C97E2A" w:rsidRDefault="00C97E2A" w:rsidP="00E6091A">
      <w:r>
        <w:separator/>
      </w:r>
    </w:p>
  </w:footnote>
  <w:footnote w:type="continuationSeparator" w:id="0">
    <w:p w14:paraId="095D47CE" w14:textId="77777777" w:rsidR="00C97E2A" w:rsidRDefault="00C97E2A" w:rsidP="00E609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F0266" w14:textId="77777777" w:rsidR="00364D7D" w:rsidRPr="00435D30" w:rsidRDefault="00364D7D" w:rsidP="007A6F68">
    <w:pPr>
      <w:pStyle w:val="Header1"/>
      <w:rPr>
        <w:rFonts w:ascii="Calibri" w:hAnsi="Calibri"/>
        <w:color w:val="3171FF"/>
        <w:sz w:val="18"/>
        <w:lang w:val="en-AU"/>
      </w:rPr>
    </w:pPr>
    <w:r>
      <w:rPr>
        <w:noProof/>
      </w:rPr>
      <w:drawing>
        <wp:anchor distT="0" distB="0" distL="114300" distR="114300" simplePos="0" relativeHeight="251660288" behindDoc="1" locked="0" layoutInCell="1" allowOverlap="1" wp14:anchorId="67FDC416" wp14:editId="0D586BAB">
          <wp:simplePos x="0" y="0"/>
          <wp:positionH relativeFrom="margin">
            <wp:posOffset>3692525</wp:posOffset>
          </wp:positionH>
          <wp:positionV relativeFrom="paragraph">
            <wp:posOffset>-112308</wp:posOffset>
          </wp:positionV>
          <wp:extent cx="2687320" cy="876300"/>
          <wp:effectExtent l="0" t="0" r="0" b="0"/>
          <wp:wrapTight wrapText="bothSides">
            <wp:wrapPolygon edited="0">
              <wp:start x="0" y="0"/>
              <wp:lineTo x="0" y="21130"/>
              <wp:lineTo x="21437" y="21130"/>
              <wp:lineTo x="2143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Nuffield International.jpg"/>
                  <pic:cNvPicPr/>
                </pic:nvPicPr>
                <pic:blipFill>
                  <a:blip r:embed="rId1">
                    <a:extLst>
                      <a:ext uri="{28A0092B-C50C-407E-A947-70E740481C1C}">
                        <a14:useLocalDpi xmlns:a14="http://schemas.microsoft.com/office/drawing/2010/main" val="0"/>
                      </a:ext>
                    </a:extLst>
                  </a:blip>
                  <a:stretch>
                    <a:fillRect/>
                  </a:stretch>
                </pic:blipFill>
                <pic:spPr>
                  <a:xfrm>
                    <a:off x="0" y="0"/>
                    <a:ext cx="2687320" cy="876300"/>
                  </a:xfrm>
                  <a:prstGeom prst="rect">
                    <a:avLst/>
                  </a:prstGeom>
                </pic:spPr>
              </pic:pic>
            </a:graphicData>
          </a:graphic>
          <wp14:sizeRelH relativeFrom="margin">
            <wp14:pctWidth>0</wp14:pctWidth>
          </wp14:sizeRelH>
          <wp14:sizeRelV relativeFrom="margin">
            <wp14:pctHeight>0</wp14:pctHeight>
          </wp14:sizeRelV>
        </wp:anchor>
      </w:drawing>
    </w:r>
    <w:r w:rsidRPr="00435D30">
      <w:rPr>
        <w:rFonts w:ascii="Calibri" w:hAnsi="Calibri"/>
        <w:color w:val="3171FF"/>
        <w:sz w:val="18"/>
        <w:lang w:val="en-AU"/>
      </w:rPr>
      <w:t xml:space="preserve">Address: PO Box 495 Kyogle </w:t>
    </w:r>
  </w:p>
  <w:p w14:paraId="304BED9B" w14:textId="77777777" w:rsidR="00364D7D" w:rsidRPr="00435D30" w:rsidRDefault="00364D7D" w:rsidP="007A6F68">
    <w:pPr>
      <w:pStyle w:val="Header1"/>
      <w:rPr>
        <w:rFonts w:ascii="Calibri" w:hAnsi="Calibri"/>
        <w:color w:val="3171FF"/>
        <w:sz w:val="18"/>
        <w:lang w:val="en-AU"/>
      </w:rPr>
    </w:pPr>
    <w:r w:rsidRPr="00435D30">
      <w:rPr>
        <w:rFonts w:ascii="Calibri" w:hAnsi="Calibri"/>
        <w:color w:val="3171FF"/>
        <w:sz w:val="18"/>
        <w:lang w:val="en-AU"/>
      </w:rPr>
      <w:t xml:space="preserve">New South Wales 2474 Australia </w:t>
    </w:r>
  </w:p>
  <w:p w14:paraId="6BE7122C" w14:textId="77777777" w:rsidR="00364D7D" w:rsidRPr="00435D30" w:rsidRDefault="00364D7D" w:rsidP="007A6F68">
    <w:pPr>
      <w:pStyle w:val="Header1"/>
      <w:rPr>
        <w:rFonts w:ascii="Calibri" w:hAnsi="Calibri"/>
        <w:color w:val="3171FF"/>
        <w:sz w:val="18"/>
        <w:lang w:val="en-AU"/>
      </w:rPr>
    </w:pPr>
    <w:r w:rsidRPr="00435D30">
      <w:rPr>
        <w:rFonts w:ascii="Calibri" w:hAnsi="Calibri"/>
        <w:color w:val="3171FF"/>
        <w:sz w:val="18"/>
        <w:lang w:val="en-AU"/>
      </w:rPr>
      <w:t xml:space="preserve">Ph: (+61) 408758602   </w:t>
    </w:r>
  </w:p>
  <w:p w14:paraId="1AB10B09" w14:textId="77777777" w:rsidR="00364D7D" w:rsidRPr="00435D30" w:rsidRDefault="00364D7D" w:rsidP="007A6F68">
    <w:pPr>
      <w:pStyle w:val="Header1"/>
      <w:rPr>
        <w:rFonts w:ascii="Calibri" w:hAnsi="Calibri"/>
        <w:color w:val="3171FF"/>
        <w:sz w:val="18"/>
        <w:lang w:val="en-AU"/>
      </w:rPr>
    </w:pPr>
    <w:r w:rsidRPr="00435D30">
      <w:rPr>
        <w:rFonts w:ascii="Calibri" w:hAnsi="Calibri"/>
        <w:color w:val="3171FF"/>
        <w:sz w:val="18"/>
        <w:lang w:val="en-AU"/>
      </w:rPr>
      <w:t xml:space="preserve">Email: </w:t>
    </w:r>
    <w:hyperlink r:id="rId2" w:history="1">
      <w:r w:rsidRPr="00435D30">
        <w:rPr>
          <w:rStyle w:val="Hyperlink"/>
          <w:rFonts w:ascii="Calibri" w:hAnsi="Calibri"/>
          <w:sz w:val="18"/>
          <w:lang w:val="en-AU"/>
        </w:rPr>
        <w:t>jodie.redcliffe@nuffield.com.au</w:t>
      </w:r>
    </w:hyperlink>
    <w:r w:rsidRPr="00435D30">
      <w:rPr>
        <w:rFonts w:ascii="Calibri" w:hAnsi="Calibri"/>
        <w:color w:val="3171FF"/>
        <w:sz w:val="18"/>
        <w:lang w:val="en-AU"/>
      </w:rPr>
      <w:t xml:space="preserve">    </w:t>
    </w:r>
  </w:p>
  <w:p w14:paraId="15012539" w14:textId="77777777" w:rsidR="00364D7D" w:rsidRDefault="00364D7D" w:rsidP="007A6F68">
    <w:pPr>
      <w:pStyle w:val="Header1"/>
      <w:rPr>
        <w:rFonts w:ascii="Calibri" w:hAnsi="Calibri"/>
        <w:color w:val="3171FF"/>
        <w:sz w:val="18"/>
        <w:lang w:val="pt-BR"/>
      </w:rPr>
    </w:pPr>
    <w:r w:rsidRPr="00885D97">
      <w:rPr>
        <w:rFonts w:ascii="Calibri" w:hAnsi="Calibri"/>
        <w:color w:val="3171FF"/>
        <w:sz w:val="18"/>
        <w:lang w:val="pt-BR"/>
      </w:rPr>
      <w:t xml:space="preserve">Website: </w:t>
    </w:r>
    <w:hyperlink r:id="rId3" w:history="1">
      <w:r w:rsidRPr="009807D3">
        <w:rPr>
          <w:rStyle w:val="Hyperlink"/>
          <w:rFonts w:ascii="Calibri" w:hAnsi="Calibri"/>
          <w:sz w:val="18"/>
          <w:lang w:val="pt-BR"/>
        </w:rPr>
        <w:t>www.nuffieldinternational.org</w:t>
      </w:r>
    </w:hyperlink>
  </w:p>
  <w:p w14:paraId="2058BC72" w14:textId="14273346" w:rsidR="00364D7D" w:rsidRDefault="00364D7D">
    <w:pPr>
      <w:pStyle w:val="Header"/>
    </w:pPr>
  </w:p>
  <w:p w14:paraId="78A733CE" w14:textId="77777777" w:rsidR="00364D7D" w:rsidRDefault="00364D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44B9C"/>
    <w:multiLevelType w:val="hybridMultilevel"/>
    <w:tmpl w:val="BCF0DE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3A3C27"/>
    <w:multiLevelType w:val="hybridMultilevel"/>
    <w:tmpl w:val="DCB6BC46"/>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1509E0"/>
    <w:multiLevelType w:val="hybridMultilevel"/>
    <w:tmpl w:val="F3ACCA6E"/>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901F45"/>
    <w:multiLevelType w:val="hybridMultilevel"/>
    <w:tmpl w:val="B716662A"/>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D73B83"/>
    <w:multiLevelType w:val="hybridMultilevel"/>
    <w:tmpl w:val="AED2549E"/>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E37F2D"/>
    <w:multiLevelType w:val="hybridMultilevel"/>
    <w:tmpl w:val="8FD698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3631013"/>
    <w:multiLevelType w:val="hybridMultilevel"/>
    <w:tmpl w:val="EC18ED18"/>
    <w:lvl w:ilvl="0" w:tplc="1E5879E0">
      <w:start w:val="4"/>
      <w:numFmt w:val="bullet"/>
      <w:lvlText w:val="-"/>
      <w:lvlJc w:val="left"/>
      <w:pPr>
        <w:ind w:left="2160" w:hanging="360"/>
      </w:pPr>
      <w:rPr>
        <w:rFonts w:ascii="Calibri" w:eastAsiaTheme="minorHAnsi" w:hAnsi="Calibri" w:cs="Calibri" w:hint="default"/>
        <w:sz w:val="22"/>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7" w15:restartNumberingAfterBreak="0">
    <w:nsid w:val="48CD2FAF"/>
    <w:multiLevelType w:val="hybridMultilevel"/>
    <w:tmpl w:val="1BC2683A"/>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D8F194D"/>
    <w:multiLevelType w:val="multilevel"/>
    <w:tmpl w:val="76E80EBC"/>
    <w:lvl w:ilvl="0">
      <w:start w:val="1"/>
      <w:numFmt w:val="lowerLetter"/>
      <w:lvlText w:val="%1)"/>
      <w:lvlJc w:val="left"/>
      <w:pPr>
        <w:ind w:left="720" w:hanging="360"/>
      </w:pPr>
      <w:rPr>
        <w:rFonts w:hint="default"/>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800" w:hanging="720"/>
      </w:pPr>
      <w:rPr>
        <w:rFonts w:hint="default"/>
        <w:b/>
        <w:u w:val="single"/>
      </w:rPr>
    </w:lvl>
    <w:lvl w:ilvl="3">
      <w:start w:val="1"/>
      <w:numFmt w:val="decimal"/>
      <w:isLgl/>
      <w:lvlText w:val="%1.%2.%3.%4"/>
      <w:lvlJc w:val="left"/>
      <w:pPr>
        <w:ind w:left="2160" w:hanging="720"/>
      </w:pPr>
      <w:rPr>
        <w:rFonts w:hint="default"/>
        <w:b/>
        <w:u w:val="single"/>
      </w:rPr>
    </w:lvl>
    <w:lvl w:ilvl="4">
      <w:start w:val="1"/>
      <w:numFmt w:val="decimal"/>
      <w:isLgl/>
      <w:lvlText w:val="%1.%2.%3.%4.%5"/>
      <w:lvlJc w:val="left"/>
      <w:pPr>
        <w:ind w:left="2880" w:hanging="1080"/>
      </w:pPr>
      <w:rPr>
        <w:rFonts w:hint="default"/>
        <w:b/>
        <w:u w:val="single"/>
      </w:rPr>
    </w:lvl>
    <w:lvl w:ilvl="5">
      <w:start w:val="1"/>
      <w:numFmt w:val="decimal"/>
      <w:isLgl/>
      <w:lvlText w:val="%1.%2.%3.%4.%5.%6"/>
      <w:lvlJc w:val="left"/>
      <w:pPr>
        <w:ind w:left="3240" w:hanging="1080"/>
      </w:pPr>
      <w:rPr>
        <w:rFonts w:hint="default"/>
        <w:b/>
        <w:u w:val="single"/>
      </w:rPr>
    </w:lvl>
    <w:lvl w:ilvl="6">
      <w:start w:val="1"/>
      <w:numFmt w:val="decimal"/>
      <w:isLgl/>
      <w:lvlText w:val="%1.%2.%3.%4.%5.%6.%7"/>
      <w:lvlJc w:val="left"/>
      <w:pPr>
        <w:ind w:left="3960" w:hanging="1440"/>
      </w:pPr>
      <w:rPr>
        <w:rFonts w:hint="default"/>
        <w:b/>
        <w:u w:val="single"/>
      </w:rPr>
    </w:lvl>
    <w:lvl w:ilvl="7">
      <w:start w:val="1"/>
      <w:numFmt w:val="decimal"/>
      <w:isLgl/>
      <w:lvlText w:val="%1.%2.%3.%4.%5.%6.%7.%8"/>
      <w:lvlJc w:val="left"/>
      <w:pPr>
        <w:ind w:left="4320" w:hanging="1440"/>
      </w:pPr>
      <w:rPr>
        <w:rFonts w:hint="default"/>
        <w:b/>
        <w:u w:val="single"/>
      </w:rPr>
    </w:lvl>
    <w:lvl w:ilvl="8">
      <w:start w:val="1"/>
      <w:numFmt w:val="decimal"/>
      <w:isLgl/>
      <w:lvlText w:val="%1.%2.%3.%4.%5.%6.%7.%8.%9"/>
      <w:lvlJc w:val="left"/>
      <w:pPr>
        <w:ind w:left="5040" w:hanging="1800"/>
      </w:pPr>
      <w:rPr>
        <w:rFonts w:hint="default"/>
        <w:b/>
        <w:u w:val="single"/>
      </w:rPr>
    </w:lvl>
  </w:abstractNum>
  <w:abstractNum w:abstractNumId="9" w15:restartNumberingAfterBreak="0">
    <w:nsid w:val="4EFE1A28"/>
    <w:multiLevelType w:val="hybridMultilevel"/>
    <w:tmpl w:val="5D863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C738F7"/>
    <w:multiLevelType w:val="hybridMultilevel"/>
    <w:tmpl w:val="5040FF6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53E123CA"/>
    <w:multiLevelType w:val="hybridMultilevel"/>
    <w:tmpl w:val="4CDCF32C"/>
    <w:lvl w:ilvl="0" w:tplc="0C090001">
      <w:start w:val="1"/>
      <w:numFmt w:val="bullet"/>
      <w:lvlText w:val=""/>
      <w:lvlJc w:val="left"/>
      <w:pPr>
        <w:ind w:left="3154" w:hanging="360"/>
      </w:pPr>
      <w:rPr>
        <w:rFonts w:ascii="Symbol" w:hAnsi="Symbol" w:hint="default"/>
      </w:rPr>
    </w:lvl>
    <w:lvl w:ilvl="1" w:tplc="0C090003">
      <w:start w:val="1"/>
      <w:numFmt w:val="bullet"/>
      <w:lvlText w:val="o"/>
      <w:lvlJc w:val="left"/>
      <w:pPr>
        <w:ind w:left="3874" w:hanging="360"/>
      </w:pPr>
      <w:rPr>
        <w:rFonts w:ascii="Courier New" w:hAnsi="Courier New" w:cs="Courier New" w:hint="default"/>
      </w:rPr>
    </w:lvl>
    <w:lvl w:ilvl="2" w:tplc="0C090005">
      <w:start w:val="1"/>
      <w:numFmt w:val="bullet"/>
      <w:lvlText w:val=""/>
      <w:lvlJc w:val="left"/>
      <w:pPr>
        <w:ind w:left="4594" w:hanging="360"/>
      </w:pPr>
      <w:rPr>
        <w:rFonts w:ascii="Wingdings" w:hAnsi="Wingdings" w:hint="default"/>
      </w:rPr>
    </w:lvl>
    <w:lvl w:ilvl="3" w:tplc="0C090001" w:tentative="1">
      <w:start w:val="1"/>
      <w:numFmt w:val="bullet"/>
      <w:lvlText w:val=""/>
      <w:lvlJc w:val="left"/>
      <w:pPr>
        <w:ind w:left="5314" w:hanging="360"/>
      </w:pPr>
      <w:rPr>
        <w:rFonts w:ascii="Symbol" w:hAnsi="Symbol" w:hint="default"/>
      </w:rPr>
    </w:lvl>
    <w:lvl w:ilvl="4" w:tplc="0C090003" w:tentative="1">
      <w:start w:val="1"/>
      <w:numFmt w:val="bullet"/>
      <w:lvlText w:val="o"/>
      <w:lvlJc w:val="left"/>
      <w:pPr>
        <w:ind w:left="6034" w:hanging="360"/>
      </w:pPr>
      <w:rPr>
        <w:rFonts w:ascii="Courier New" w:hAnsi="Courier New" w:cs="Courier New" w:hint="default"/>
      </w:rPr>
    </w:lvl>
    <w:lvl w:ilvl="5" w:tplc="0C090005" w:tentative="1">
      <w:start w:val="1"/>
      <w:numFmt w:val="bullet"/>
      <w:lvlText w:val=""/>
      <w:lvlJc w:val="left"/>
      <w:pPr>
        <w:ind w:left="6754" w:hanging="360"/>
      </w:pPr>
      <w:rPr>
        <w:rFonts w:ascii="Wingdings" w:hAnsi="Wingdings" w:hint="default"/>
      </w:rPr>
    </w:lvl>
    <w:lvl w:ilvl="6" w:tplc="0C090001" w:tentative="1">
      <w:start w:val="1"/>
      <w:numFmt w:val="bullet"/>
      <w:lvlText w:val=""/>
      <w:lvlJc w:val="left"/>
      <w:pPr>
        <w:ind w:left="7474" w:hanging="360"/>
      </w:pPr>
      <w:rPr>
        <w:rFonts w:ascii="Symbol" w:hAnsi="Symbol" w:hint="default"/>
      </w:rPr>
    </w:lvl>
    <w:lvl w:ilvl="7" w:tplc="0C090003" w:tentative="1">
      <w:start w:val="1"/>
      <w:numFmt w:val="bullet"/>
      <w:lvlText w:val="o"/>
      <w:lvlJc w:val="left"/>
      <w:pPr>
        <w:ind w:left="8194" w:hanging="360"/>
      </w:pPr>
      <w:rPr>
        <w:rFonts w:ascii="Courier New" w:hAnsi="Courier New" w:cs="Courier New" w:hint="default"/>
      </w:rPr>
    </w:lvl>
    <w:lvl w:ilvl="8" w:tplc="0C090005" w:tentative="1">
      <w:start w:val="1"/>
      <w:numFmt w:val="bullet"/>
      <w:lvlText w:val=""/>
      <w:lvlJc w:val="left"/>
      <w:pPr>
        <w:ind w:left="8914" w:hanging="360"/>
      </w:pPr>
      <w:rPr>
        <w:rFonts w:ascii="Wingdings" w:hAnsi="Wingdings" w:hint="default"/>
      </w:rPr>
    </w:lvl>
  </w:abstractNum>
  <w:abstractNum w:abstractNumId="12" w15:restartNumberingAfterBreak="0">
    <w:nsid w:val="59B24C36"/>
    <w:multiLevelType w:val="hybridMultilevel"/>
    <w:tmpl w:val="B716662A"/>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C6F58BC"/>
    <w:multiLevelType w:val="hybridMultilevel"/>
    <w:tmpl w:val="B7863842"/>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B9F7610"/>
    <w:multiLevelType w:val="multilevel"/>
    <w:tmpl w:val="9874131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800" w:hanging="720"/>
      </w:pPr>
      <w:rPr>
        <w:rFonts w:hint="default"/>
        <w:b/>
        <w:u w:val="single"/>
      </w:rPr>
    </w:lvl>
    <w:lvl w:ilvl="3">
      <w:start w:val="1"/>
      <w:numFmt w:val="decimal"/>
      <w:isLgl/>
      <w:lvlText w:val="%1.%2.%3.%4"/>
      <w:lvlJc w:val="left"/>
      <w:pPr>
        <w:ind w:left="2160" w:hanging="720"/>
      </w:pPr>
      <w:rPr>
        <w:rFonts w:hint="default"/>
        <w:b/>
        <w:u w:val="single"/>
      </w:rPr>
    </w:lvl>
    <w:lvl w:ilvl="4">
      <w:start w:val="1"/>
      <w:numFmt w:val="decimal"/>
      <w:isLgl/>
      <w:lvlText w:val="%1.%2.%3.%4.%5"/>
      <w:lvlJc w:val="left"/>
      <w:pPr>
        <w:ind w:left="2880" w:hanging="1080"/>
      </w:pPr>
      <w:rPr>
        <w:rFonts w:hint="default"/>
        <w:b/>
        <w:u w:val="single"/>
      </w:rPr>
    </w:lvl>
    <w:lvl w:ilvl="5">
      <w:start w:val="1"/>
      <w:numFmt w:val="decimal"/>
      <w:isLgl/>
      <w:lvlText w:val="%1.%2.%3.%4.%5.%6"/>
      <w:lvlJc w:val="left"/>
      <w:pPr>
        <w:ind w:left="3240" w:hanging="1080"/>
      </w:pPr>
      <w:rPr>
        <w:rFonts w:hint="default"/>
        <w:b/>
        <w:u w:val="single"/>
      </w:rPr>
    </w:lvl>
    <w:lvl w:ilvl="6">
      <w:start w:val="1"/>
      <w:numFmt w:val="decimal"/>
      <w:isLgl/>
      <w:lvlText w:val="%1.%2.%3.%4.%5.%6.%7"/>
      <w:lvlJc w:val="left"/>
      <w:pPr>
        <w:ind w:left="3960" w:hanging="1440"/>
      </w:pPr>
      <w:rPr>
        <w:rFonts w:hint="default"/>
        <w:b/>
        <w:u w:val="single"/>
      </w:rPr>
    </w:lvl>
    <w:lvl w:ilvl="7">
      <w:start w:val="1"/>
      <w:numFmt w:val="decimal"/>
      <w:isLgl/>
      <w:lvlText w:val="%1.%2.%3.%4.%5.%6.%7.%8"/>
      <w:lvlJc w:val="left"/>
      <w:pPr>
        <w:ind w:left="4320" w:hanging="1440"/>
      </w:pPr>
      <w:rPr>
        <w:rFonts w:hint="default"/>
        <w:b/>
        <w:u w:val="single"/>
      </w:rPr>
    </w:lvl>
    <w:lvl w:ilvl="8">
      <w:start w:val="1"/>
      <w:numFmt w:val="decimal"/>
      <w:isLgl/>
      <w:lvlText w:val="%1.%2.%3.%4.%5.%6.%7.%8.%9"/>
      <w:lvlJc w:val="left"/>
      <w:pPr>
        <w:ind w:left="5040" w:hanging="1800"/>
      </w:pPr>
      <w:rPr>
        <w:rFonts w:hint="default"/>
        <w:b/>
        <w:u w:val="single"/>
      </w:rPr>
    </w:lvl>
  </w:abstractNum>
  <w:abstractNum w:abstractNumId="15" w15:restartNumberingAfterBreak="0">
    <w:nsid w:val="6F9D2363"/>
    <w:multiLevelType w:val="hybridMultilevel"/>
    <w:tmpl w:val="AABECF14"/>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92346111">
    <w:abstractNumId w:val="1"/>
  </w:num>
  <w:num w:numId="2" w16cid:durableId="1229993600">
    <w:abstractNumId w:val="3"/>
  </w:num>
  <w:num w:numId="3" w16cid:durableId="1721125733">
    <w:abstractNumId w:val="12"/>
  </w:num>
  <w:num w:numId="4" w16cid:durableId="207844411">
    <w:abstractNumId w:val="4"/>
  </w:num>
  <w:num w:numId="5" w16cid:durableId="441612199">
    <w:abstractNumId w:val="13"/>
  </w:num>
  <w:num w:numId="6" w16cid:durableId="458692035">
    <w:abstractNumId w:val="2"/>
  </w:num>
  <w:num w:numId="7" w16cid:durableId="325590795">
    <w:abstractNumId w:val="7"/>
  </w:num>
  <w:num w:numId="8" w16cid:durableId="671758986">
    <w:abstractNumId w:val="15"/>
  </w:num>
  <w:num w:numId="9" w16cid:durableId="962492460">
    <w:abstractNumId w:val="0"/>
  </w:num>
  <w:num w:numId="10" w16cid:durableId="2048216864">
    <w:abstractNumId w:val="11"/>
  </w:num>
  <w:num w:numId="11" w16cid:durableId="1725254897">
    <w:abstractNumId w:val="6"/>
  </w:num>
  <w:num w:numId="12" w16cid:durableId="11980077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3262676">
    <w:abstractNumId w:val="14"/>
  </w:num>
  <w:num w:numId="14" w16cid:durableId="391659336">
    <w:abstractNumId w:val="5"/>
  </w:num>
  <w:num w:numId="15" w16cid:durableId="1463382879">
    <w:abstractNumId w:val="9"/>
  </w:num>
  <w:num w:numId="16" w16cid:durableId="1641770157">
    <w:abstractNumId w:val="10"/>
  </w:num>
  <w:num w:numId="17" w16cid:durableId="12794844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91A"/>
    <w:rsid w:val="00016F06"/>
    <w:rsid w:val="00076543"/>
    <w:rsid w:val="000B414C"/>
    <w:rsid w:val="000E65F0"/>
    <w:rsid w:val="001067E2"/>
    <w:rsid w:val="001960B0"/>
    <w:rsid w:val="001F7538"/>
    <w:rsid w:val="002D19AB"/>
    <w:rsid w:val="00315F93"/>
    <w:rsid w:val="003434A1"/>
    <w:rsid w:val="00364D7D"/>
    <w:rsid w:val="003C7685"/>
    <w:rsid w:val="00431F44"/>
    <w:rsid w:val="00435D30"/>
    <w:rsid w:val="004C4A38"/>
    <w:rsid w:val="00563C8F"/>
    <w:rsid w:val="0056454C"/>
    <w:rsid w:val="005F1B1A"/>
    <w:rsid w:val="0062159B"/>
    <w:rsid w:val="006444AF"/>
    <w:rsid w:val="00693564"/>
    <w:rsid w:val="006F75B6"/>
    <w:rsid w:val="00711A86"/>
    <w:rsid w:val="007A6F68"/>
    <w:rsid w:val="008179BF"/>
    <w:rsid w:val="008F6457"/>
    <w:rsid w:val="00913F5A"/>
    <w:rsid w:val="00944B60"/>
    <w:rsid w:val="009558EB"/>
    <w:rsid w:val="009C5394"/>
    <w:rsid w:val="009D6AFB"/>
    <w:rsid w:val="00A470FC"/>
    <w:rsid w:val="00A90363"/>
    <w:rsid w:val="00AB0D43"/>
    <w:rsid w:val="00AD04FD"/>
    <w:rsid w:val="00B1291E"/>
    <w:rsid w:val="00B603BA"/>
    <w:rsid w:val="00BE769B"/>
    <w:rsid w:val="00C43249"/>
    <w:rsid w:val="00C55B66"/>
    <w:rsid w:val="00C97E2A"/>
    <w:rsid w:val="00CA2F5C"/>
    <w:rsid w:val="00D57D29"/>
    <w:rsid w:val="00D721B7"/>
    <w:rsid w:val="00DB6BBC"/>
    <w:rsid w:val="00DE1AB2"/>
    <w:rsid w:val="00E6091A"/>
    <w:rsid w:val="00E72978"/>
    <w:rsid w:val="00EE0847"/>
    <w:rsid w:val="00EE4BE5"/>
    <w:rsid w:val="00F0030A"/>
    <w:rsid w:val="00FF086A"/>
    <w:rsid w:val="00FF34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79E9D"/>
  <w15:chartTrackingRefBased/>
  <w15:docId w15:val="{22D8D535-5BA8-4F8C-96E6-1758E7D3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F0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091A"/>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6091A"/>
  </w:style>
  <w:style w:type="paragraph" w:styleId="Footer">
    <w:name w:val="footer"/>
    <w:basedOn w:val="Normal"/>
    <w:link w:val="FooterChar"/>
    <w:uiPriority w:val="99"/>
    <w:unhideWhenUsed/>
    <w:rsid w:val="00E6091A"/>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E6091A"/>
  </w:style>
  <w:style w:type="character" w:styleId="Hyperlink">
    <w:name w:val="Hyperlink"/>
    <w:basedOn w:val="DefaultParagraphFont"/>
    <w:uiPriority w:val="99"/>
    <w:unhideWhenUsed/>
    <w:rsid w:val="00016F06"/>
    <w:rPr>
      <w:color w:val="0000FF"/>
      <w:u w:val="single"/>
    </w:rPr>
  </w:style>
  <w:style w:type="character" w:styleId="UnresolvedMention">
    <w:name w:val="Unresolved Mention"/>
    <w:basedOn w:val="DefaultParagraphFont"/>
    <w:uiPriority w:val="99"/>
    <w:semiHidden/>
    <w:unhideWhenUsed/>
    <w:rsid w:val="00016F06"/>
    <w:rPr>
      <w:color w:val="605E5C"/>
      <w:shd w:val="clear" w:color="auto" w:fill="E1DFDD"/>
    </w:rPr>
  </w:style>
  <w:style w:type="paragraph" w:customStyle="1" w:styleId="Header1">
    <w:name w:val="Header1"/>
    <w:rsid w:val="007A6F68"/>
    <w:pPr>
      <w:tabs>
        <w:tab w:val="center" w:pos="4320"/>
        <w:tab w:val="right" w:pos="8640"/>
      </w:tabs>
      <w:spacing w:after="0" w:line="240" w:lineRule="auto"/>
    </w:pPr>
    <w:rPr>
      <w:rFonts w:ascii="Times New Roman" w:eastAsia="ヒラギノ角ゴ Pro W3" w:hAnsi="Times New Roman" w:cs="Times New Roman"/>
      <w:color w:val="000000"/>
      <w:sz w:val="24"/>
      <w:szCs w:val="20"/>
      <w:lang w:eastAsia="zh-CN"/>
    </w:rPr>
  </w:style>
  <w:style w:type="paragraph" w:styleId="ListParagraph">
    <w:name w:val="List Paragraph"/>
    <w:basedOn w:val="Normal"/>
    <w:uiPriority w:val="34"/>
    <w:qFormat/>
    <w:rsid w:val="00D57D29"/>
    <w:pPr>
      <w:spacing w:after="200" w:line="276" w:lineRule="auto"/>
      <w:ind w:left="720"/>
      <w:contextualSpacing/>
    </w:pPr>
    <w:rPr>
      <w:rFonts w:asciiTheme="minorHAnsi" w:eastAsiaTheme="minorHAnsi" w:hAnsiTheme="minorHAnsi" w:cstheme="minorBidi"/>
      <w:sz w:val="22"/>
      <w:szCs w:val="22"/>
      <w:lang w:val="en-AU"/>
    </w:rPr>
  </w:style>
  <w:style w:type="paragraph" w:styleId="Revision">
    <w:name w:val="Revision"/>
    <w:hidden/>
    <w:uiPriority w:val="99"/>
    <w:semiHidden/>
    <w:rsid w:val="006444AF"/>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hyperlink" Target="http://www.nuffieldinternational.org" TargetMode="External"/><Relationship Id="rId2" Type="http://schemas.openxmlformats.org/officeDocument/2006/relationships/hyperlink" Target="mailto:jodie.redcliffe@nuffield.com.au"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CFFEBA1FCDC24E91313A894DFCF4BD" ma:contentTypeVersion="23" ma:contentTypeDescription="Create a new document." ma:contentTypeScope="" ma:versionID="df344467ff96bf4bd9b8b3427a1e1186">
  <xsd:schema xmlns:xsd="http://www.w3.org/2001/XMLSchema" xmlns:xs="http://www.w3.org/2001/XMLSchema" xmlns:p="http://schemas.microsoft.com/office/2006/metadata/properties" xmlns:ns2="f9687beb-b87c-46b8-bcfb-ca78ac043424" xmlns:ns3="740b40de-de9e-45af-af8a-e4081493c4e5" targetNamespace="http://schemas.microsoft.com/office/2006/metadata/properties" ma:root="true" ma:fieldsID="4683648a324fdd0258bbff474cd754a0" ns2:_="" ns3:_="">
    <xsd:import namespace="f9687beb-b87c-46b8-bcfb-ca78ac043424"/>
    <xsd:import namespace="740b40de-de9e-45af-af8a-e4081493c4e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Date" minOccurs="0"/>
                <xsd:element ref="ns3:Pers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687beb-b87c-46b8-bcfb-ca78ac04342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20f0b906-8473-4f7f-bcdc-13df9a376a81}" ma:internalName="TaxCatchAll" ma:showField="CatchAllData" ma:web="f9687beb-b87c-46b8-bcfb-ca78ac0434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0b40de-de9e-45af-af8a-e4081493c4e5"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Person" ma:index="23"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45efb6e-8395-42c7-926e-1c3c3a75ee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740b40de-de9e-45af-af8a-e4081493c4e5" xsi:nil="true"/>
    <Person xmlns="740b40de-de9e-45af-af8a-e4081493c4e5">
      <UserInfo>
        <DisplayName/>
        <AccountId xsi:nil="true"/>
        <AccountType/>
      </UserInfo>
    </Person>
    <lcf76f155ced4ddcb4097134ff3c332f xmlns="740b40de-de9e-45af-af8a-e4081493c4e5">
      <Terms xmlns="http://schemas.microsoft.com/office/infopath/2007/PartnerControls"/>
    </lcf76f155ced4ddcb4097134ff3c332f>
    <TaxCatchAll xmlns="f9687beb-b87c-46b8-bcfb-ca78ac043424" xsi:nil="true"/>
  </documentManagement>
</p:properties>
</file>

<file path=customXml/itemProps1.xml><?xml version="1.0" encoding="utf-8"?>
<ds:datastoreItem xmlns:ds="http://schemas.openxmlformats.org/officeDocument/2006/customXml" ds:itemID="{4348D8F3-FBE1-44F6-A7F1-FE21751D8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687beb-b87c-46b8-bcfb-ca78ac043424"/>
    <ds:schemaRef ds:uri="740b40de-de9e-45af-af8a-e4081493c4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E7C288-D9B3-4D92-9302-13378F66DF4E}">
  <ds:schemaRefs>
    <ds:schemaRef ds:uri="http://schemas.microsoft.com/sharepoint/v3/contenttype/forms"/>
  </ds:schemaRefs>
</ds:datastoreItem>
</file>

<file path=customXml/itemProps3.xml><?xml version="1.0" encoding="utf-8"?>
<ds:datastoreItem xmlns:ds="http://schemas.openxmlformats.org/officeDocument/2006/customXml" ds:itemID="{B0CCE199-2A38-4A10-A042-3A7E0EB55527}">
  <ds:schemaRefs>
    <ds:schemaRef ds:uri="http://schemas.microsoft.com/office/2006/metadata/properties"/>
    <ds:schemaRef ds:uri="http://schemas.microsoft.com/office/infopath/2007/PartnerControls"/>
    <ds:schemaRef ds:uri="740b40de-de9e-45af-af8a-e4081493c4e5"/>
    <ds:schemaRef ds:uri="f9687beb-b87c-46b8-bcfb-ca78ac043424"/>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1519</Words>
  <Characters>8663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dc:creator>
  <cp:keywords/>
  <dc:description/>
  <cp:lastModifiedBy>Tessa Dimond</cp:lastModifiedBy>
  <cp:revision>5</cp:revision>
  <dcterms:created xsi:type="dcterms:W3CDTF">2023-11-05T23:06:00Z</dcterms:created>
  <dcterms:modified xsi:type="dcterms:W3CDTF">2025-08-01T06:10:00Z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0x01010094CFFEBA1FCDC24E91313A894DFCF4BD</vt:lpwstr>
  </property>
  <property fmtid="{D5CDD505-2E9C-101B-9397-08002B2CF9AE}" pid="3" name="YesNo">
    <vt:bool>true</vt:bool>
  </property>
  <property fmtid="{D5CDD505-2E9C-101B-9397-08002B2CF9AE}" pid="4" name="MediaServiceImageTags">
    <vt:lpwstr/>
  </property>
</Properties>
</file>