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4C8" w:rsidRPr="005F4AAA" w:rsidRDefault="006931D3" w:rsidP="005F4AA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es-CL"/>
        </w:rPr>
      </w:pPr>
      <w:r w:rsidRPr="005F4AAA">
        <w:rPr>
          <w:rFonts w:eastAsia="Times New Roman" w:cstheme="minorHAnsi"/>
          <w:b/>
          <w:bCs/>
          <w:kern w:val="36"/>
          <w:sz w:val="36"/>
          <w:szCs w:val="36"/>
          <w:lang w:eastAsia="es-CL"/>
        </w:rPr>
        <w:t xml:space="preserve">MEMORIA </w:t>
      </w:r>
      <w:r w:rsidR="0005448C" w:rsidRPr="005F4AAA">
        <w:rPr>
          <w:rFonts w:eastAsia="Times New Roman" w:cstheme="minorHAnsi"/>
          <w:b/>
          <w:bCs/>
          <w:kern w:val="36"/>
          <w:sz w:val="36"/>
          <w:szCs w:val="36"/>
          <w:lang w:eastAsia="es-CL"/>
        </w:rPr>
        <w:t>EXPLICATIVA</w:t>
      </w:r>
    </w:p>
    <w:p w:rsidR="005F4AAA" w:rsidRPr="005F4AAA" w:rsidRDefault="005F4AAA" w:rsidP="003714C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es-CL"/>
        </w:rPr>
      </w:pPr>
      <w:proofErr w:type="spellStart"/>
      <w:r w:rsidRPr="005F4AAA">
        <w:rPr>
          <w:rFonts w:eastAsia="Times New Roman" w:cstheme="minorHAnsi"/>
          <w:bCs/>
          <w:lang w:eastAsia="es-CL"/>
        </w:rPr>
        <w:t>Fundacion</w:t>
      </w:r>
      <w:proofErr w:type="spellEnd"/>
      <w:r w:rsidRPr="005F4AAA">
        <w:rPr>
          <w:rFonts w:eastAsia="Times New Roman" w:cstheme="minorHAnsi"/>
          <w:bCs/>
          <w:lang w:eastAsia="es-CL"/>
        </w:rPr>
        <w:t xml:space="preserve"> Batallas que fortalecen </w:t>
      </w:r>
    </w:p>
    <w:p w:rsidR="005F4AAA" w:rsidRPr="005F4AAA" w:rsidRDefault="005F4AAA" w:rsidP="003714C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es-CL"/>
        </w:rPr>
      </w:pPr>
      <w:r w:rsidRPr="005F4AAA">
        <w:rPr>
          <w:rFonts w:eastAsia="Times New Roman" w:cstheme="minorHAnsi"/>
          <w:bCs/>
          <w:lang w:eastAsia="es-CL"/>
        </w:rPr>
        <w:t>Rut: 65.249.058-1</w:t>
      </w:r>
    </w:p>
    <w:p w:rsidR="005F4AAA" w:rsidRPr="005F4AAA" w:rsidRDefault="005F4AAA" w:rsidP="003714C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es-CL"/>
        </w:rPr>
      </w:pPr>
      <w:r w:rsidRPr="005F4AAA">
        <w:rPr>
          <w:rFonts w:eastAsia="Times New Roman" w:cstheme="minorHAnsi"/>
          <w:bCs/>
          <w:lang w:eastAsia="es-CL"/>
        </w:rPr>
        <w:t>Dirección: Av. Américo Vespucio Norte #2360</w:t>
      </w:r>
      <w:bookmarkStart w:id="0" w:name="_GoBack"/>
      <w:bookmarkEnd w:id="0"/>
    </w:p>
    <w:p w:rsidR="005F4AAA" w:rsidRPr="005F4AAA" w:rsidRDefault="005F4AAA" w:rsidP="003714C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lang w:eastAsia="es-CL"/>
        </w:rPr>
      </w:pPr>
      <w:r w:rsidRPr="005F4AAA">
        <w:rPr>
          <w:rFonts w:eastAsia="Times New Roman" w:cstheme="minorHAnsi"/>
          <w:bCs/>
          <w:lang w:eastAsia="es-CL"/>
        </w:rPr>
        <w:t xml:space="preserve">COMUNA: Vitacura </w:t>
      </w:r>
    </w:p>
    <w:p w:rsidR="005F4AAA" w:rsidRPr="005F4AAA" w:rsidRDefault="005F4AAA" w:rsidP="003714C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8"/>
          <w:szCs w:val="28"/>
          <w:lang w:eastAsia="es-CL"/>
        </w:rPr>
      </w:pPr>
      <w:r w:rsidRPr="005F4AAA">
        <w:rPr>
          <w:rFonts w:eastAsia="Times New Roman" w:cstheme="minorHAnsi"/>
          <w:bCs/>
          <w:lang w:eastAsia="es-CL"/>
        </w:rPr>
        <w:t>Giro: Fundación</w:t>
      </w:r>
      <w:r w:rsidRPr="005F4AAA">
        <w:rPr>
          <w:rFonts w:eastAsia="Times New Roman" w:cstheme="minorHAnsi"/>
          <w:bCs/>
          <w:sz w:val="28"/>
          <w:szCs w:val="28"/>
          <w:lang w:eastAsia="es-CL"/>
        </w:rPr>
        <w:t xml:space="preserve"> </w:t>
      </w:r>
    </w:p>
    <w:p w:rsidR="003714C8" w:rsidRPr="005B1A77" w:rsidRDefault="003714C8" w:rsidP="003714C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es-CL"/>
        </w:rPr>
      </w:pPr>
      <w:r w:rsidRPr="005B1A77">
        <w:rPr>
          <w:rFonts w:eastAsia="Times New Roman" w:cstheme="minorHAnsi"/>
          <w:b/>
          <w:bCs/>
          <w:sz w:val="28"/>
          <w:szCs w:val="28"/>
          <w:lang w:eastAsia="es-CL"/>
        </w:rPr>
        <w:t xml:space="preserve"> Antecedentes Generales</w:t>
      </w:r>
    </w:p>
    <w:p w:rsidR="00BB0748" w:rsidRDefault="003714C8" w:rsidP="003714C8">
      <w:pPr>
        <w:spacing w:before="100" w:beforeAutospacing="1" w:after="100" w:afterAutospacing="1" w:line="240" w:lineRule="auto"/>
        <w:rPr>
          <w:rFonts w:cstheme="minorHAnsi"/>
        </w:rPr>
      </w:pPr>
      <w:r w:rsidRPr="00672F44">
        <w:rPr>
          <w:rFonts w:eastAsia="Times New Roman" w:cstheme="minorHAnsi"/>
          <w:lang w:eastAsia="es-CL"/>
        </w:rPr>
        <w:t>La Fundación Batallas que Fortalecen es una organización sin fines de luc</w:t>
      </w:r>
      <w:r w:rsidR="005B1A77">
        <w:rPr>
          <w:rFonts w:eastAsia="Times New Roman" w:cstheme="minorHAnsi"/>
          <w:lang w:eastAsia="es-CL"/>
        </w:rPr>
        <w:t>ro cuyo objetivo es desarrollar</w:t>
      </w:r>
      <w:r w:rsidR="00BB0748" w:rsidRPr="00672F44">
        <w:rPr>
          <w:rFonts w:cstheme="minorHAnsi"/>
        </w:rPr>
        <w:t xml:space="preserve"> actividades de apoyo, acompañamiento y contención emocional dirigidas principalmente a personas que enfrentan enfermedades graves, pacientes oncológicos, familias y comunidades vinculadas al ámbito de la salud. </w:t>
      </w:r>
    </w:p>
    <w:p w:rsidR="005B1A77" w:rsidRPr="005B1A77" w:rsidRDefault="005B1A77" w:rsidP="005B1A77">
      <w:pPr>
        <w:spacing w:line="276" w:lineRule="auto"/>
        <w:jc w:val="both"/>
      </w:pPr>
      <w:r>
        <w:t>Durante el año 2025, su primer año de funcionamiento, la fundación concentró su trabajo en dos frentes: dar a conocer su propósito y poner en marcha el programa que constituye el corazón de su labor, la donación de libros a establecimientos de salud. A continuación se describen ambas actividades, junto con el detalle de las donaciones realizadas y el origen de los recursos que las hicieron posibles.</w:t>
      </w:r>
    </w:p>
    <w:p w:rsidR="005B1A77" w:rsidRPr="005B1A77" w:rsidRDefault="0013469F" w:rsidP="003714C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</w:pPr>
      <w:r w:rsidRPr="005B1A77"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pict>
          <v:rect id="_x0000_i1025" style="width:0;height:1.5pt" o:hralign="center" o:hrstd="t" o:hr="t" fillcolor="#a0a0a0" stroked="f"/>
        </w:pict>
      </w:r>
    </w:p>
    <w:p w:rsidR="005B1A77" w:rsidRPr="005B1A77" w:rsidRDefault="005B1A77" w:rsidP="005B1A77">
      <w:pPr>
        <w:pStyle w:val="Ttulo1"/>
        <w:rPr>
          <w:rFonts w:asciiTheme="minorHAnsi" w:hAnsiTheme="minorHAnsi" w:cstheme="minorHAnsi"/>
          <w:sz w:val="28"/>
          <w:szCs w:val="28"/>
        </w:rPr>
      </w:pPr>
      <w:r w:rsidRPr="005B1A77">
        <w:rPr>
          <w:rFonts w:asciiTheme="minorHAnsi" w:hAnsiTheme="minorHAnsi" w:cstheme="minorHAnsi"/>
          <w:sz w:val="28"/>
          <w:szCs w:val="28"/>
        </w:rPr>
        <w:t>1. Lanzamiento de la fundación</w:t>
      </w:r>
    </w:p>
    <w:p w:rsidR="005B1A77" w:rsidRDefault="005B1A77" w:rsidP="005B1A77">
      <w:pPr>
        <w:spacing w:line="276" w:lineRule="auto"/>
        <w:jc w:val="both"/>
      </w:pPr>
      <w:r>
        <w:t>En marzo de 2025, en Av. Américo Vespucio Norte 2360, comuna de Vitacura, la fundación realizó su acto de lanzamiento. La idea fue presentar a invitados, colaboradores y amigos el objeto de la fundación y, sobre todo, el programa de donación de libros pensado para acompañar a pacientes y a sus familias durante la enfermedad.</w:t>
      </w:r>
    </w:p>
    <w:p w:rsidR="005B1A77" w:rsidRDefault="005B1A77" w:rsidP="005B1A77">
      <w:pPr>
        <w:spacing w:line="276" w:lineRule="auto"/>
        <w:jc w:val="both"/>
      </w:pPr>
      <w:r>
        <w:t>Al evento asistieron más de 60 personas. El acceso fue por invitación directa, de modo que no hubo proceso de postulación ni inscripción, y la asistencia no tuvo costo alguno para los invitados. El lanzamiento se financió con un préstamo que el fundador otorgó a la fundación para permitir su puesta en marcha, el cual quedó registrado contablemente como un pasivo de la entidad. Con esos mismos recursos se adquirieron, además, los primeros ejemplares destinados a ser donados.</w:t>
      </w:r>
    </w:p>
    <w:p w:rsidR="005B1A77" w:rsidRPr="005B1A77" w:rsidRDefault="005B1A77" w:rsidP="0037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3714C8" w:rsidRPr="00FD5DFD" w:rsidRDefault="005B1A77" w:rsidP="003714C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es-CL"/>
        </w:rPr>
      </w:pPr>
      <w:r w:rsidRPr="00FD5DFD">
        <w:rPr>
          <w:rFonts w:eastAsia="Times New Roman" w:cstheme="minorHAnsi"/>
          <w:b/>
          <w:bCs/>
          <w:sz w:val="28"/>
          <w:szCs w:val="28"/>
          <w:lang w:eastAsia="es-CL"/>
        </w:rPr>
        <w:t xml:space="preserve">2. </w:t>
      </w:r>
      <w:r w:rsidR="003714C8" w:rsidRPr="00FD5DFD">
        <w:rPr>
          <w:rFonts w:eastAsia="Times New Roman" w:cstheme="minorHAnsi"/>
          <w:b/>
          <w:bCs/>
          <w:sz w:val="28"/>
          <w:szCs w:val="28"/>
          <w:lang w:eastAsia="es-CL"/>
        </w:rPr>
        <w:t>Actividades de Beneficio Público Realizadas</w:t>
      </w:r>
    </w:p>
    <w:p w:rsidR="00BB0748" w:rsidRDefault="00BB0748" w:rsidP="00BB074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72F44">
        <w:rPr>
          <w:rFonts w:asciiTheme="minorHAnsi" w:hAnsiTheme="minorHAnsi" w:cstheme="minorHAnsi"/>
          <w:sz w:val="22"/>
          <w:szCs w:val="22"/>
        </w:rPr>
        <w:lastRenderedPageBreak/>
        <w:t xml:space="preserve">Durante el período informado, la Fundación ha impulsado la entrega gratuita del libro </w:t>
      </w:r>
      <w:r w:rsidRPr="00672F44">
        <w:rPr>
          <w:rStyle w:val="nfasis"/>
          <w:rFonts w:asciiTheme="minorHAnsi" w:hAnsiTheme="minorHAnsi" w:cstheme="minorHAnsi"/>
          <w:sz w:val="22"/>
          <w:szCs w:val="22"/>
        </w:rPr>
        <w:t>Batallas que Fortalecen</w:t>
      </w:r>
      <w:r w:rsidRPr="00672F44">
        <w:rPr>
          <w:rFonts w:asciiTheme="minorHAnsi" w:hAnsiTheme="minorHAnsi" w:cstheme="minorHAnsi"/>
          <w:sz w:val="22"/>
          <w:szCs w:val="22"/>
        </w:rPr>
        <w:t>, obra testimonial que busca transmitir esperanza, resiliencia y fortaleza a personas que atraviesan procesos médicos complejos. Esta iniciativa tiene por finalidad entregar un mensaje de apoyo humano y emocional a pacientes, familiares y equipos de salud.</w:t>
      </w:r>
    </w:p>
    <w:p w:rsidR="005B1A77" w:rsidRDefault="005B1A77" w:rsidP="00BB0748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5B1A77" w:rsidRDefault="005B1A77" w:rsidP="00BB0748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5B1A77" w:rsidRDefault="005B1A77" w:rsidP="005B1A77">
      <w:pPr>
        <w:spacing w:line="276" w:lineRule="auto"/>
        <w:jc w:val="both"/>
      </w:pPr>
      <w:r>
        <w:t>A lo largo de 2025, y de manera continua, la fundación llevó adelante su programa principal: la entrega gratuita de ejemplares del libro de memorias a hospitales, clínicas y centros de salud de la Región Metropolitana, en línea con su objeto de contribuir al bienestar de los pacientes y de quienes los acompañan.</w:t>
      </w:r>
    </w:p>
    <w:p w:rsidR="005B1A77" w:rsidRDefault="005B1A77" w:rsidP="005B1A77">
      <w:pPr>
        <w:spacing w:line="276" w:lineRule="auto"/>
        <w:jc w:val="both"/>
      </w:pPr>
      <w:r>
        <w:t>La entrega no representa ningún costo para los establecimientos ni para los pacientes, y no contempla requisitos de postulación. El contacto con cada institución lo gestiona directamente la fundación. En la práctica, la coordinación de la agenda y el acercamiento a los establecimientos —que es la parte más laboriosa del proceso— estuvo a cargo de Alejandra León, y una vez abierta la puerta, era el propio fundador quien se presentaba a hacer la entrega de los libros en representación de la fundación.</w:t>
      </w:r>
    </w:p>
    <w:p w:rsidR="005B1A77" w:rsidRDefault="005B1A77" w:rsidP="005B1A77">
      <w:pPr>
        <w:spacing w:line="276" w:lineRule="auto"/>
        <w:jc w:val="both"/>
      </w:pPr>
      <w:r>
        <w:t xml:space="preserve">Durante el período se beneficiaron 13 establecimientos de salud, con un total de </w:t>
      </w:r>
      <w:r>
        <w:rPr>
          <w:b/>
          <w:bCs/>
        </w:rPr>
        <w:t>702 ejemplares</w:t>
      </w:r>
      <w:r>
        <w:t xml:space="preserve"> donados (cantidad registrada; en dos establecimientos la entrega se realizó sin que quedara anotado el número exacto). El detalle es el siguiente: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2600"/>
      </w:tblGrid>
      <w:tr w:rsidR="005B1A77" w:rsidTr="00A20910">
        <w:trPr>
          <w:tblHeader/>
        </w:trPr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2535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rPr>
                <w:b/>
                <w:bCs/>
                <w:color w:val="FFFFFF"/>
              </w:rPr>
              <w:t>Establecimiento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2535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rPr>
                <w:b/>
                <w:bCs/>
                <w:color w:val="FFFFFF"/>
              </w:rPr>
              <w:t>Ejemplares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Clínico La Mutual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100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Clínica Las Condes (CLC)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50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Centro del Cáncer UC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4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 xml:space="preserve">Dr. Emilio </w:t>
            </w:r>
            <w:proofErr w:type="spellStart"/>
            <w:r>
              <w:t>Santelices</w:t>
            </w:r>
            <w:proofErr w:type="spellEnd"/>
            <w:r>
              <w:t xml:space="preserve"> (CLC)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1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Metropolitano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50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Teletón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28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del Salvador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215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Luis Calvo Mackenna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4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lastRenderedPageBreak/>
              <w:t>Hospital Lucio Córdova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Sin registro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Claudio Vicuña, San Antonio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80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 xml:space="preserve">Hospital Dr. Luis </w:t>
            </w:r>
            <w:proofErr w:type="spellStart"/>
            <w:r>
              <w:t>Tisné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150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ASCH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Sin registro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t>Hospital Clínico El Profesor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t>20</w:t>
            </w:r>
          </w:p>
        </w:tc>
      </w:tr>
      <w:tr w:rsidR="005B1A77" w:rsidTr="00A20910"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r>
              <w:rPr>
                <w:b/>
                <w:bCs/>
              </w:rPr>
              <w:t>Total de ejemplares donados (registrados)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5B1A77" w:rsidRDefault="005B1A77" w:rsidP="00A20910">
            <w:pPr>
              <w:jc w:val="center"/>
            </w:pPr>
            <w:r>
              <w:rPr>
                <w:b/>
                <w:bCs/>
                <w:color w:val="00A896"/>
              </w:rPr>
              <w:t>702</w:t>
            </w:r>
          </w:p>
        </w:tc>
      </w:tr>
    </w:tbl>
    <w:p w:rsidR="00FD5DFD" w:rsidRDefault="00FD5DFD" w:rsidP="003714C8">
      <w:pPr>
        <w:spacing w:after="0" w:line="240" w:lineRule="auto"/>
        <w:rPr>
          <w:rFonts w:cstheme="minorHAnsi"/>
        </w:rPr>
      </w:pPr>
    </w:p>
    <w:p w:rsidR="003714C8" w:rsidRPr="00672F44" w:rsidRDefault="00BB0748" w:rsidP="003714C8">
      <w:pPr>
        <w:spacing w:after="0" w:line="240" w:lineRule="auto"/>
        <w:rPr>
          <w:rFonts w:eastAsia="Times New Roman" w:cstheme="minorHAnsi"/>
          <w:lang w:eastAsia="es-CL"/>
        </w:rPr>
      </w:pPr>
      <w:r w:rsidRPr="00672F44">
        <w:rPr>
          <w:rFonts w:cstheme="minorHAnsi"/>
        </w:rPr>
        <w:t xml:space="preserve">Como respaldo de las actividades realizadas, se adjuntan capturas de publicaciones de </w:t>
      </w:r>
      <w:proofErr w:type="spellStart"/>
      <w:r w:rsidRPr="00672F44">
        <w:rPr>
          <w:rFonts w:cstheme="minorHAnsi"/>
        </w:rPr>
        <w:t>Instagram</w:t>
      </w:r>
      <w:proofErr w:type="spellEnd"/>
      <w:r w:rsidRPr="00672F44">
        <w:rPr>
          <w:rFonts w:cstheme="minorHAnsi"/>
        </w:rPr>
        <w:t xml:space="preserve"> institucional </w:t>
      </w:r>
      <w:r w:rsidRPr="00672F44">
        <w:rPr>
          <w:rStyle w:val="Textoennegrita"/>
          <w:rFonts w:cstheme="minorHAnsi"/>
        </w:rPr>
        <w:t>@</w:t>
      </w:r>
      <w:proofErr w:type="spellStart"/>
      <w:r w:rsidRPr="00672F44">
        <w:rPr>
          <w:rStyle w:val="Textoennegrita"/>
          <w:rFonts w:cstheme="minorHAnsi"/>
        </w:rPr>
        <w:t>batallasquefortalecen</w:t>
      </w:r>
      <w:proofErr w:type="spellEnd"/>
      <w:r w:rsidRPr="00672F44">
        <w:rPr>
          <w:rFonts w:cstheme="minorHAnsi"/>
        </w:rPr>
        <w:t>, donde se evidencia la ejecución de entregas, campañas de difusión y acciones de apoyo a pacientes.</w:t>
      </w:r>
      <w:r w:rsidR="0013469F">
        <w:rPr>
          <w:rFonts w:eastAsia="Times New Roman" w:cstheme="minorHAnsi"/>
          <w:lang w:eastAsia="es-CL"/>
        </w:rPr>
        <w:pict>
          <v:rect id="_x0000_i1026" style="width:0;height:1.5pt" o:hralign="center" o:hrstd="t" o:hr="t" fillcolor="#a0a0a0" stroked="f"/>
        </w:pict>
      </w:r>
    </w:p>
    <w:p w:rsidR="003714C8" w:rsidRPr="00FD5DFD" w:rsidRDefault="003714C8" w:rsidP="003714C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es-CL"/>
        </w:rPr>
      </w:pPr>
      <w:r w:rsidRPr="00FD5DFD">
        <w:rPr>
          <w:rFonts w:eastAsia="Times New Roman" w:cstheme="minorHAnsi"/>
          <w:b/>
          <w:bCs/>
          <w:sz w:val="28"/>
          <w:szCs w:val="28"/>
          <w:lang w:eastAsia="es-CL"/>
        </w:rPr>
        <w:t xml:space="preserve"> Impacto Social</w:t>
      </w:r>
    </w:p>
    <w:p w:rsidR="003714C8" w:rsidRPr="00672F44" w:rsidRDefault="003714C8" w:rsidP="003714C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672F44">
        <w:rPr>
          <w:rFonts w:eastAsia="Times New Roman" w:cstheme="minorHAnsi"/>
          <w:lang w:eastAsia="es-CL"/>
        </w:rPr>
        <w:t>Las actividades realizadas por la fundación han permitido generar espacios de apoyo emocional, recreativo y comunitario, beneficiando directamente a personas y familias que enfrentan situaciones complejas de salud y vulnerabilidad social.</w:t>
      </w:r>
    </w:p>
    <w:p w:rsidR="003714C8" w:rsidRPr="00672F44" w:rsidRDefault="003714C8" w:rsidP="003714C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672F44">
        <w:rPr>
          <w:rFonts w:eastAsia="Times New Roman" w:cstheme="minorHAnsi"/>
          <w:lang w:eastAsia="es-CL"/>
        </w:rPr>
        <w:t>Asimismo, las campañas desarrolladas han contribuido a fortalecer redes de colaboración y participación solidaria.</w:t>
      </w:r>
    </w:p>
    <w:p w:rsidR="00FD5DFD" w:rsidRDefault="0013469F" w:rsidP="003714C8">
      <w:pPr>
        <w:spacing w:after="0" w:line="240" w:lineRule="auto"/>
        <w:rPr>
          <w:rFonts w:eastAsia="Times New Roman" w:cstheme="minorHAnsi"/>
          <w:lang w:eastAsia="es-CL"/>
        </w:rPr>
      </w:pPr>
      <w:r>
        <w:rPr>
          <w:rFonts w:eastAsia="Times New Roman" w:cstheme="minorHAnsi"/>
          <w:lang w:eastAsia="es-CL"/>
        </w:rPr>
        <w:pict>
          <v:rect id="_x0000_i1027" style="width:0;height:1.5pt" o:hralign="center" o:hrstd="t" o:hr="t" fillcolor="#a0a0a0" stroked="f"/>
        </w:pict>
      </w:r>
    </w:p>
    <w:p w:rsidR="00FD5DFD" w:rsidRPr="00FD5DFD" w:rsidRDefault="00FD5DFD" w:rsidP="00FD5DFD">
      <w:pPr>
        <w:pStyle w:val="Ttulo1"/>
        <w:rPr>
          <w:rFonts w:asciiTheme="minorHAnsi" w:hAnsiTheme="minorHAnsi" w:cstheme="minorHAnsi"/>
          <w:sz w:val="28"/>
          <w:szCs w:val="28"/>
        </w:rPr>
      </w:pPr>
      <w:r w:rsidRPr="00FD5DFD">
        <w:rPr>
          <w:rFonts w:asciiTheme="minorHAnsi" w:hAnsiTheme="minorHAnsi" w:cstheme="minorHAnsi"/>
          <w:sz w:val="28"/>
          <w:szCs w:val="28"/>
        </w:rPr>
        <w:t>Financiamiento</w:t>
      </w:r>
    </w:p>
    <w:p w:rsidR="00FD5DFD" w:rsidRDefault="00FD5DFD" w:rsidP="00FD5DFD">
      <w:pPr>
        <w:spacing w:line="276" w:lineRule="auto"/>
        <w:jc w:val="both"/>
      </w:pPr>
      <w:r>
        <w:t xml:space="preserve">Más allá del préstamo inicial </w:t>
      </w:r>
      <w:r>
        <w:t xml:space="preserve">del fundador y el capital aportado, </w:t>
      </w:r>
      <w:r>
        <w:t xml:space="preserve">la fundación </w:t>
      </w:r>
      <w:r>
        <w:t xml:space="preserve">también </w:t>
      </w:r>
      <w:r>
        <w:t>se ha</w:t>
      </w:r>
      <w:r>
        <w:t xml:space="preserve"> sostenido con fuentes de ingreso,</w:t>
      </w:r>
      <w:r>
        <w:t xml:space="preserve"> destinadas íntegramente a su labor de donación:</w:t>
      </w:r>
    </w:p>
    <w:p w:rsidR="00FD5DFD" w:rsidRDefault="00FD5DFD" w:rsidP="00FD5DFD">
      <w:pPr>
        <w:ind w:left="360"/>
      </w:pPr>
      <w:r>
        <w:rPr>
          <w:b/>
          <w:bCs/>
        </w:rPr>
        <w:t xml:space="preserve">• Aportes de privados: </w:t>
      </w:r>
      <w:r>
        <w:t>$1.168.258</w:t>
      </w:r>
      <w:r>
        <w:t xml:space="preserve">, provenientes de donaciones de personas naturales, </w:t>
      </w:r>
      <w:proofErr w:type="gramStart"/>
      <w:r>
        <w:t>amigos y cercanos</w:t>
      </w:r>
      <w:proofErr w:type="gramEnd"/>
      <w:r>
        <w:t xml:space="preserve"> que han colaborado a título personal.</w:t>
      </w:r>
    </w:p>
    <w:p w:rsidR="00FD5DFD" w:rsidRDefault="00FD5DFD" w:rsidP="00FD5DFD">
      <w:pPr>
        <w:spacing w:line="276" w:lineRule="auto"/>
        <w:jc w:val="both"/>
      </w:pPr>
      <w:r>
        <w:t xml:space="preserve">En total, durante 2025 se recaudaron </w:t>
      </w:r>
      <w:r w:rsidR="00BE01BE">
        <w:t>se ha</w:t>
      </w:r>
      <w:r>
        <w:t xml:space="preserve"> reinvertido en la compra y producción de libros para sostener el programa de donaciones.</w:t>
      </w:r>
    </w:p>
    <w:p w:rsidR="003714C8" w:rsidRPr="003714C8" w:rsidRDefault="003714C8" w:rsidP="0037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3714C8" w:rsidRPr="003714C8" w:rsidRDefault="003714C8" w:rsidP="003714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3714C8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Documentación Adjunta</w:t>
      </w:r>
    </w:p>
    <w:p w:rsidR="003714C8" w:rsidRPr="00672F44" w:rsidRDefault="003714C8" w:rsidP="003714C8">
      <w:p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672F44">
        <w:rPr>
          <w:rFonts w:eastAsia="Times New Roman" w:cstheme="minorHAnsi"/>
          <w:lang w:eastAsia="es-CL"/>
        </w:rPr>
        <w:lastRenderedPageBreak/>
        <w:t>Se acompañan los siguientes antecedentes:</w:t>
      </w:r>
    </w:p>
    <w:p w:rsidR="003714C8" w:rsidRPr="00672F44" w:rsidRDefault="003714C8" w:rsidP="003714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672F44">
        <w:rPr>
          <w:rFonts w:eastAsia="Times New Roman" w:cstheme="minorHAnsi"/>
          <w:lang w:eastAsia="es-CL"/>
        </w:rPr>
        <w:t xml:space="preserve">Registro fotográfico de actividades. </w:t>
      </w:r>
    </w:p>
    <w:p w:rsidR="003714C8" w:rsidRPr="00672F44" w:rsidRDefault="003714C8" w:rsidP="003714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CL"/>
        </w:rPr>
      </w:pPr>
      <w:r w:rsidRPr="00672F44">
        <w:rPr>
          <w:rFonts w:eastAsia="Times New Roman" w:cstheme="minorHAnsi"/>
          <w:lang w:eastAsia="es-CL"/>
        </w:rPr>
        <w:t xml:space="preserve">Publicaciones y difusión en redes sociales. </w:t>
      </w:r>
    </w:p>
    <w:p w:rsidR="0035071F" w:rsidRPr="003714C8" w:rsidRDefault="0035071F" w:rsidP="003714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672F44">
        <w:rPr>
          <w:rFonts w:eastAsia="Times New Roman" w:cstheme="minorHAnsi"/>
          <w:lang w:eastAsia="es-CL"/>
        </w:rPr>
        <w:t>@</w:t>
      </w:r>
      <w:proofErr w:type="spellStart"/>
      <w:r w:rsidRPr="00672F44">
        <w:rPr>
          <w:rFonts w:eastAsia="Times New Roman" w:cstheme="minorHAnsi"/>
          <w:lang w:eastAsia="es-CL"/>
        </w:rPr>
        <w:t>batallasquefortalecen</w:t>
      </w:r>
      <w:proofErr w:type="spellEnd"/>
    </w:p>
    <w:p w:rsidR="003714C8" w:rsidRPr="003714C8" w:rsidRDefault="0013469F" w:rsidP="0037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8" style="width:0;height:1.5pt" o:hralign="center" o:hrstd="t" o:hr="t" fillcolor="#a0a0a0" stroked="f"/>
        </w:pict>
      </w:r>
    </w:p>
    <w:p w:rsidR="005918B1" w:rsidRDefault="005918B1"/>
    <w:sectPr w:rsidR="005918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AA8"/>
    <w:multiLevelType w:val="multilevel"/>
    <w:tmpl w:val="FB66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00769"/>
    <w:multiLevelType w:val="multilevel"/>
    <w:tmpl w:val="E3F8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740DA"/>
    <w:multiLevelType w:val="multilevel"/>
    <w:tmpl w:val="5CB6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A13AF"/>
    <w:multiLevelType w:val="multilevel"/>
    <w:tmpl w:val="C27A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E29E0"/>
    <w:multiLevelType w:val="multilevel"/>
    <w:tmpl w:val="3C80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0B"/>
    <w:rsid w:val="0005448C"/>
    <w:rsid w:val="0013469F"/>
    <w:rsid w:val="0035071F"/>
    <w:rsid w:val="003714C8"/>
    <w:rsid w:val="005918B1"/>
    <w:rsid w:val="005B1A77"/>
    <w:rsid w:val="005F4AAA"/>
    <w:rsid w:val="0062568C"/>
    <w:rsid w:val="00672F44"/>
    <w:rsid w:val="006931D3"/>
    <w:rsid w:val="00847486"/>
    <w:rsid w:val="00A76C70"/>
    <w:rsid w:val="00BB0748"/>
    <w:rsid w:val="00BE01BE"/>
    <w:rsid w:val="00F5010B"/>
    <w:rsid w:val="00F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C6F05-5C49-417C-8583-7B20D34F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71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Ttulo2">
    <w:name w:val="heading 2"/>
    <w:basedOn w:val="Normal"/>
    <w:link w:val="Ttulo2Car"/>
    <w:uiPriority w:val="9"/>
    <w:qFormat/>
    <w:rsid w:val="00371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link w:val="Ttulo3Car"/>
    <w:uiPriority w:val="9"/>
    <w:qFormat/>
    <w:rsid w:val="00371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Ttulo4">
    <w:name w:val="heading 4"/>
    <w:basedOn w:val="Normal"/>
    <w:link w:val="Ttulo4Car"/>
    <w:uiPriority w:val="9"/>
    <w:qFormat/>
    <w:rsid w:val="003714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14C8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3714C8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3714C8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3714C8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37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whitespace-normal">
    <w:name w:val="whitespace-normal"/>
    <w:basedOn w:val="Fuentedeprrafopredeter"/>
    <w:rsid w:val="003714C8"/>
  </w:style>
  <w:style w:type="character" w:styleId="Textoennegrita">
    <w:name w:val="Strong"/>
    <w:basedOn w:val="Fuentedeprrafopredeter"/>
    <w:uiPriority w:val="22"/>
    <w:qFormat/>
    <w:rsid w:val="003714C8"/>
    <w:rPr>
      <w:b/>
      <w:bCs/>
    </w:rPr>
  </w:style>
  <w:style w:type="character" w:styleId="nfasis">
    <w:name w:val="Emphasis"/>
    <w:basedOn w:val="Fuentedeprrafopredeter"/>
    <w:uiPriority w:val="20"/>
    <w:qFormat/>
    <w:rsid w:val="00BB07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93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C7A46-2BF2-488E-A919-4137308A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9</cp:revision>
  <dcterms:created xsi:type="dcterms:W3CDTF">2026-05-26T14:51:00Z</dcterms:created>
  <dcterms:modified xsi:type="dcterms:W3CDTF">2026-06-02T15:53:00Z</dcterms:modified>
</cp:coreProperties>
</file>