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1AC60" w14:textId="4B2EBE7C" w:rsidR="002B38C5" w:rsidRPr="00E55586" w:rsidRDefault="00656D82" w:rsidP="00497A30">
      <w:pPr>
        <w:spacing w:line="276" w:lineRule="auto"/>
        <w:jc w:val="center"/>
      </w:pPr>
      <w:r w:rsidRPr="00E55586">
        <w:rPr>
          <w:b/>
          <w:bCs/>
        </w:rPr>
        <w:t>MEMORIA EXPLICATIVA Y DE ANTECEDENTES</w:t>
      </w:r>
    </w:p>
    <w:p w14:paraId="6A998923" w14:textId="77777777" w:rsidR="002B38C5" w:rsidRPr="00E55586" w:rsidRDefault="00656D82" w:rsidP="00E55586">
      <w:pPr>
        <w:spacing w:line="276" w:lineRule="auto"/>
        <w:jc w:val="center"/>
      </w:pPr>
      <w:r w:rsidRPr="00E55586">
        <w:rPr>
          <w:b/>
          <w:bCs/>
        </w:rPr>
        <w:t>Reconocimiento de Entidad de Beneficio Público</w:t>
      </w:r>
      <w:r w:rsidRPr="00E55586">
        <w:t xml:space="preserve"> </w:t>
      </w:r>
    </w:p>
    <w:p w14:paraId="706246DC" w14:textId="5B4E6C31" w:rsidR="00656D82" w:rsidRPr="00E55586" w:rsidRDefault="00656D82" w:rsidP="00E55586">
      <w:pPr>
        <w:spacing w:line="276" w:lineRule="auto"/>
        <w:jc w:val="center"/>
        <w:rPr>
          <w:b/>
          <w:bCs/>
        </w:rPr>
      </w:pPr>
      <w:r w:rsidRPr="00E55586">
        <w:rPr>
          <w:b/>
          <w:bCs/>
        </w:rPr>
        <w:t>Fundación Cuidando a los que Cuidan</w:t>
      </w:r>
    </w:p>
    <w:p w14:paraId="4A7C4EB0" w14:textId="77777777" w:rsidR="002B38C5" w:rsidRPr="00E55586" w:rsidRDefault="002B38C5" w:rsidP="00E55586">
      <w:pPr>
        <w:spacing w:line="276" w:lineRule="auto"/>
        <w:jc w:val="center"/>
      </w:pPr>
    </w:p>
    <w:p w14:paraId="668B8483" w14:textId="11677A39" w:rsidR="002B38C5" w:rsidRPr="00E55586" w:rsidRDefault="00656D82" w:rsidP="00E55586">
      <w:pPr>
        <w:pStyle w:val="Prrafodelista"/>
        <w:numPr>
          <w:ilvl w:val="0"/>
          <w:numId w:val="4"/>
        </w:numPr>
        <w:spacing w:line="276" w:lineRule="auto"/>
        <w:jc w:val="both"/>
      </w:pPr>
      <w:r w:rsidRPr="00E55586">
        <w:rPr>
          <w:b/>
          <w:bCs/>
        </w:rPr>
        <w:t>INTRODUCCIÓN</w:t>
      </w:r>
      <w:r w:rsidRPr="00E55586">
        <w:t xml:space="preserve"> </w:t>
      </w:r>
    </w:p>
    <w:p w14:paraId="40E6D63F" w14:textId="4C002C51" w:rsidR="002B38C5" w:rsidRPr="00E55586" w:rsidRDefault="00656D82" w:rsidP="00E55586">
      <w:pPr>
        <w:spacing w:line="276" w:lineRule="auto"/>
        <w:jc w:val="both"/>
      </w:pPr>
      <w:r w:rsidRPr="00E55586">
        <w:t xml:space="preserve">El presente documento tiene por objeto exponer y acreditar que la </w:t>
      </w:r>
      <w:r w:rsidRPr="00E55586">
        <w:rPr>
          <w:b/>
          <w:bCs/>
        </w:rPr>
        <w:t>Fundación Cuidando a los que Cuidan</w:t>
      </w:r>
      <w:r w:rsidRPr="00E55586">
        <w:t xml:space="preserve"> (RUT 65.255.113-0), constituida el 26 de junio de 2025, es una entidad orientada de forma íntegra al beneficio público. Sus estatutos, misión y actividades efectivas demuestran que sus servicios se ofrecen a un grupo de personas de características generales y uniformes, promoviendo el bienestar común y la integración social, sin incurrir en ninguna forma de discriminación arbitraria que atente contra el principio de universalidad.</w:t>
      </w:r>
    </w:p>
    <w:p w14:paraId="1D0160BF" w14:textId="77777777" w:rsidR="006D60D4" w:rsidRPr="00E55586" w:rsidRDefault="00656D82" w:rsidP="00E55586">
      <w:pPr>
        <w:pStyle w:val="Prrafodelista"/>
        <w:numPr>
          <w:ilvl w:val="0"/>
          <w:numId w:val="4"/>
        </w:numPr>
        <w:spacing w:line="276" w:lineRule="auto"/>
        <w:jc w:val="both"/>
      </w:pPr>
      <w:r w:rsidRPr="00E55586">
        <w:rPr>
          <w:b/>
          <w:bCs/>
        </w:rPr>
        <w:t>IDENTIFICACIÓN DEL GRUPO BENEFICIARIO Y CRITERIOS DE UNIVERSALIDAD</w:t>
      </w:r>
    </w:p>
    <w:p w14:paraId="5015C645" w14:textId="419C0587" w:rsidR="00656D82" w:rsidRPr="00E55586" w:rsidRDefault="00656D82" w:rsidP="00E55586">
      <w:pPr>
        <w:spacing w:line="276" w:lineRule="auto"/>
        <w:jc w:val="both"/>
      </w:pPr>
      <w:r w:rsidRPr="00E55586">
        <w:t xml:space="preserve">La Fundación orienta su labor hacia un grupo objetivo claramente definido por una necesidad social común y urgente: </w:t>
      </w:r>
      <w:r w:rsidRPr="00E55586">
        <w:rPr>
          <w:b/>
          <w:bCs/>
        </w:rPr>
        <w:t>los padres, madres y cuidadores principales de niños, niñas, jóvenes, adultos y adultos mayores, de ambos sexos, y de personas con discapacidad</w:t>
      </w:r>
      <w:r w:rsidR="006D60D4" w:rsidRPr="00E55586">
        <w:t>.</w:t>
      </w:r>
    </w:p>
    <w:p w14:paraId="6E64329C" w14:textId="77777777" w:rsidR="00656D82" w:rsidRPr="00E55586" w:rsidRDefault="00656D82" w:rsidP="00E55586">
      <w:pPr>
        <w:spacing w:line="276" w:lineRule="auto"/>
        <w:jc w:val="both"/>
      </w:pPr>
      <w:r w:rsidRPr="00E55586">
        <w:t>El acceso a los servicios de la fundación no contempla discriminación alguna, basándose exclusivamente en criterios objetivos y transparentes de focalización en la vulnerabilidad. Estos criterios, establecidos en nuestros estatutos, son:</w:t>
      </w:r>
    </w:p>
    <w:p w14:paraId="14F679F1" w14:textId="69BC04DB" w:rsidR="00656D82" w:rsidRPr="00E55586" w:rsidRDefault="00656D82" w:rsidP="00E55586">
      <w:pPr>
        <w:numPr>
          <w:ilvl w:val="0"/>
          <w:numId w:val="1"/>
        </w:numPr>
        <w:spacing w:line="276" w:lineRule="auto"/>
        <w:jc w:val="both"/>
      </w:pPr>
      <w:r w:rsidRPr="00E55586">
        <w:t xml:space="preserve">Necesidad de apoyo en salud mental y bienestar </w:t>
      </w:r>
      <w:r w:rsidR="00C637C7" w:rsidRPr="00E55586">
        <w:t>emocional.</w:t>
      </w:r>
    </w:p>
    <w:p w14:paraId="4EB0E259" w14:textId="1277546B" w:rsidR="00656D82" w:rsidRPr="00E55586" w:rsidRDefault="00656D82" w:rsidP="00E55586">
      <w:pPr>
        <w:numPr>
          <w:ilvl w:val="0"/>
          <w:numId w:val="1"/>
        </w:numPr>
        <w:spacing w:line="276" w:lineRule="auto"/>
        <w:jc w:val="both"/>
      </w:pPr>
      <w:r w:rsidRPr="00E55586">
        <w:t xml:space="preserve">Vulnerabilidad socioeconómica del cuidador y su </w:t>
      </w:r>
      <w:r w:rsidR="00C637C7" w:rsidRPr="00E55586">
        <w:t>familia.</w:t>
      </w:r>
    </w:p>
    <w:p w14:paraId="72E85B54" w14:textId="7EA2D6EE" w:rsidR="00656D82" w:rsidRPr="00E55586" w:rsidRDefault="00656D82" w:rsidP="00E55586">
      <w:pPr>
        <w:numPr>
          <w:ilvl w:val="0"/>
          <w:numId w:val="1"/>
        </w:numPr>
        <w:spacing w:line="276" w:lineRule="auto"/>
        <w:jc w:val="both"/>
      </w:pPr>
      <w:r w:rsidRPr="00E55586">
        <w:t xml:space="preserve">Nivel de aislamiento social y falta de redes de </w:t>
      </w:r>
      <w:r w:rsidR="00C637C7" w:rsidRPr="00E55586">
        <w:t>apoyo.</w:t>
      </w:r>
    </w:p>
    <w:p w14:paraId="57048E0A" w14:textId="03CE602F" w:rsidR="00656D82" w:rsidRPr="00E55586" w:rsidRDefault="00656D82" w:rsidP="00E55586">
      <w:pPr>
        <w:numPr>
          <w:ilvl w:val="0"/>
          <w:numId w:val="1"/>
        </w:numPr>
        <w:spacing w:line="276" w:lineRule="auto"/>
        <w:jc w:val="both"/>
      </w:pPr>
      <w:r w:rsidRPr="00E55586">
        <w:t xml:space="preserve">Urgencia de apoyo para afrontar el futuro de la persona con </w:t>
      </w:r>
      <w:r w:rsidR="00C637C7" w:rsidRPr="00E55586">
        <w:t>discapacidad.</w:t>
      </w:r>
    </w:p>
    <w:p w14:paraId="64C9FE75" w14:textId="57ADCCF0" w:rsidR="00656D82" w:rsidRPr="00E55586" w:rsidRDefault="00656D82" w:rsidP="00E55586">
      <w:pPr>
        <w:numPr>
          <w:ilvl w:val="0"/>
          <w:numId w:val="1"/>
        </w:numPr>
        <w:spacing w:line="276" w:lineRule="auto"/>
        <w:jc w:val="both"/>
      </w:pPr>
      <w:r w:rsidRPr="00E55586">
        <w:t xml:space="preserve">Necesidad de capacitación tecnológica para acceder a </w:t>
      </w:r>
      <w:r w:rsidR="00C637C7" w:rsidRPr="00E55586">
        <w:t>servicios.</w:t>
      </w:r>
    </w:p>
    <w:p w14:paraId="20901450" w14:textId="3E516449" w:rsidR="005B6E69" w:rsidRDefault="00656D82" w:rsidP="00E55586">
      <w:pPr>
        <w:spacing w:line="276" w:lineRule="auto"/>
        <w:jc w:val="both"/>
      </w:pPr>
      <w:r w:rsidRPr="00E55586">
        <w:t xml:space="preserve">Al atender a esta población, la fundación alivia una carga social crítica, apoyando a quienes dedican su vida al cuidado de terceros, muchas veces postergando su propio desarrollo y </w:t>
      </w:r>
      <w:r w:rsidR="001F3D77" w:rsidRPr="00E55586">
        <w:t>bienestar.</w:t>
      </w:r>
    </w:p>
    <w:p w14:paraId="397C6262" w14:textId="77777777" w:rsidR="00A825AE" w:rsidRDefault="00A825AE" w:rsidP="00E55586">
      <w:pPr>
        <w:spacing w:line="276" w:lineRule="auto"/>
        <w:jc w:val="both"/>
      </w:pPr>
    </w:p>
    <w:p w14:paraId="1FD93354" w14:textId="77777777" w:rsidR="00A825AE" w:rsidRPr="00E55586" w:rsidRDefault="00A825AE" w:rsidP="00E55586">
      <w:pPr>
        <w:spacing w:line="276" w:lineRule="auto"/>
        <w:jc w:val="both"/>
      </w:pPr>
    </w:p>
    <w:p w14:paraId="26EFDA0D" w14:textId="77777777" w:rsidR="00A825AE" w:rsidRDefault="00656D82" w:rsidP="00A825AE">
      <w:pPr>
        <w:pStyle w:val="Prrafodelista"/>
        <w:numPr>
          <w:ilvl w:val="0"/>
          <w:numId w:val="4"/>
        </w:numPr>
        <w:spacing w:line="276" w:lineRule="auto"/>
        <w:jc w:val="both"/>
      </w:pPr>
      <w:r w:rsidRPr="00E55586">
        <w:rPr>
          <w:b/>
          <w:bCs/>
        </w:rPr>
        <w:lastRenderedPageBreak/>
        <w:t>SERVICIOS Y ACTIVIDADES QUE PROMUEVEN EL BIENESTAR COMÚN</w:t>
      </w:r>
      <w:r w:rsidRPr="00E55586">
        <w:t xml:space="preserve"> </w:t>
      </w:r>
    </w:p>
    <w:p w14:paraId="3D77A203" w14:textId="724A496D" w:rsidR="00656D82" w:rsidRPr="00E55586" w:rsidRDefault="00656D82" w:rsidP="00A825AE">
      <w:pPr>
        <w:spacing w:line="276" w:lineRule="auto"/>
        <w:ind w:left="360"/>
        <w:jc w:val="both"/>
      </w:pPr>
      <w:r w:rsidRPr="00E55586">
        <w:t>La actividad efectiva principal de la fundación aporta directamente al desarrollo social y la salud de la comunidad mediante programas específicos:</w:t>
      </w:r>
    </w:p>
    <w:p w14:paraId="318F1985" w14:textId="6C2B5BB5" w:rsidR="00656D82" w:rsidRPr="00E55586" w:rsidRDefault="00656D82" w:rsidP="00E55586">
      <w:pPr>
        <w:numPr>
          <w:ilvl w:val="0"/>
          <w:numId w:val="2"/>
        </w:numPr>
        <w:spacing w:line="276" w:lineRule="auto"/>
        <w:jc w:val="both"/>
      </w:pPr>
      <w:r w:rsidRPr="00E55586">
        <w:rPr>
          <w:b/>
          <w:bCs/>
        </w:rPr>
        <w:t>Salud Mental y Apoyo Psicosocial:</w:t>
      </w:r>
      <w:r w:rsidRPr="00E55586">
        <w:t xml:space="preserve"> Provisión de terapia individual, grupos de apoyo, talleres de manejo del estrés e intervenciones en crisis para prevenir y tratar la ansiedad, la depresión y el síndrome de </w:t>
      </w:r>
      <w:r w:rsidRPr="00E55586">
        <w:rPr>
          <w:i/>
          <w:iCs/>
        </w:rPr>
        <w:t>burnout</w:t>
      </w:r>
      <w:r w:rsidRPr="00E55586">
        <w:t xml:space="preserve"> en los </w:t>
      </w:r>
      <w:r w:rsidR="00E82644" w:rsidRPr="00E55586">
        <w:t>cuidadores.</w:t>
      </w:r>
    </w:p>
    <w:p w14:paraId="59D2C148" w14:textId="000C32EE" w:rsidR="00656D82" w:rsidRPr="00E55586" w:rsidRDefault="00656D82" w:rsidP="00E55586">
      <w:pPr>
        <w:numPr>
          <w:ilvl w:val="0"/>
          <w:numId w:val="2"/>
        </w:numPr>
        <w:spacing w:line="276" w:lineRule="auto"/>
        <w:jc w:val="both"/>
      </w:pPr>
      <w:r w:rsidRPr="00E55586">
        <w:rPr>
          <w:b/>
          <w:bCs/>
        </w:rPr>
        <w:t>Educación y Orientación:</w:t>
      </w:r>
      <w:r w:rsidRPr="00E55586">
        <w:t xml:space="preserve"> Implementación de programas informativos sobre los derechos de las personas con </w:t>
      </w:r>
      <w:r w:rsidR="002743C3" w:rsidRPr="00E55586">
        <w:t>discapacidad, herramientas</w:t>
      </w:r>
      <w:r w:rsidRPr="00E55586">
        <w:t xml:space="preserve"> prácticas de cuidado personal</w:t>
      </w:r>
      <w:r w:rsidR="00B05121" w:rsidRPr="00E55586">
        <w:t xml:space="preserve"> </w:t>
      </w:r>
      <w:r w:rsidR="004C5CAD" w:rsidRPr="00E55586">
        <w:t>y la promoción de sus derechos.</w:t>
      </w:r>
    </w:p>
    <w:p w14:paraId="054DC951" w14:textId="212CA3D4" w:rsidR="00656D82" w:rsidRPr="00E55586" w:rsidRDefault="00656D82" w:rsidP="00E55586">
      <w:pPr>
        <w:numPr>
          <w:ilvl w:val="0"/>
          <w:numId w:val="2"/>
        </w:numPr>
        <w:spacing w:line="276" w:lineRule="auto"/>
        <w:jc w:val="both"/>
      </w:pPr>
      <w:r w:rsidRPr="00E55586">
        <w:rPr>
          <w:b/>
          <w:bCs/>
        </w:rPr>
        <w:t>Afrontamiento del Futuro:</w:t>
      </w:r>
      <w:r w:rsidRPr="00E55586">
        <w:t xml:space="preserve"> Espacios de diálogo y asesoría experta para ayudar a las familias a planificar el futuro de sus hijos con discapacidad (vivienda, temas legales, etc.), reduciendo la </w:t>
      </w:r>
      <w:r w:rsidR="002743C3" w:rsidRPr="00E55586">
        <w:t xml:space="preserve">incertidumbre, facilitando </w:t>
      </w:r>
      <w:r w:rsidR="00E04AAC" w:rsidRPr="00E55586">
        <w:t>las estrategias</w:t>
      </w:r>
      <w:r w:rsidR="00135387" w:rsidRPr="00E55586">
        <w:t xml:space="preserve"> de afrontamiento u aceptación.</w:t>
      </w:r>
    </w:p>
    <w:p w14:paraId="1430D9F5" w14:textId="7B816841" w:rsidR="00656D82" w:rsidRPr="00E55586" w:rsidRDefault="00656D82" w:rsidP="00E55586">
      <w:pPr>
        <w:numPr>
          <w:ilvl w:val="0"/>
          <w:numId w:val="2"/>
        </w:numPr>
        <w:spacing w:line="276" w:lineRule="auto"/>
        <w:jc w:val="both"/>
      </w:pPr>
      <w:r w:rsidRPr="00E55586">
        <w:rPr>
          <w:b/>
          <w:bCs/>
        </w:rPr>
        <w:t>Alfabetización Digital:</w:t>
      </w:r>
      <w:r w:rsidRPr="00E55586">
        <w:t xml:space="preserve"> Talleres y acompañamiento técnico para reducir la brecha digital, permitiendo que los cuidadores accedan a información, servicios en </w:t>
      </w:r>
      <w:r w:rsidR="005B6E69" w:rsidRPr="00E55586">
        <w:t>línea,</w:t>
      </w:r>
      <w:r w:rsidR="00C02DF8" w:rsidRPr="00E55586">
        <w:t xml:space="preserve"> comunicación virtual</w:t>
      </w:r>
      <w:r w:rsidR="005360FF" w:rsidRPr="00E55586">
        <w:t xml:space="preserve"> para participar de terapias grupales y </w:t>
      </w:r>
      <w:r w:rsidR="00A829D0" w:rsidRPr="00E55586">
        <w:t>telemedicina.</w:t>
      </w:r>
    </w:p>
    <w:p w14:paraId="6437C57E" w14:textId="4AA05E85" w:rsidR="005360FF" w:rsidRPr="00E55586" w:rsidRDefault="00656D82" w:rsidP="00E55586">
      <w:pPr>
        <w:pStyle w:val="Prrafodelista"/>
        <w:numPr>
          <w:ilvl w:val="0"/>
          <w:numId w:val="4"/>
        </w:numPr>
        <w:spacing w:line="276" w:lineRule="auto"/>
        <w:jc w:val="both"/>
      </w:pPr>
      <w:r w:rsidRPr="00E55586">
        <w:rPr>
          <w:b/>
          <w:bCs/>
        </w:rPr>
        <w:t>ANTECEDENTES Y ACCIONES CONCRETAS REALIZADAS</w:t>
      </w:r>
      <w:r w:rsidRPr="00E55586">
        <w:t xml:space="preserve"> </w:t>
      </w:r>
    </w:p>
    <w:p w14:paraId="312641F4" w14:textId="7FB6F781" w:rsidR="00656D82" w:rsidRPr="00E55586" w:rsidRDefault="00656D82" w:rsidP="00D31151">
      <w:pPr>
        <w:spacing w:line="276" w:lineRule="auto"/>
        <w:jc w:val="both"/>
      </w:pPr>
      <w:r w:rsidRPr="00E55586">
        <w:t>A pesar de su reciente formación legal, la directiva y los voluntarios de la Fundación ya han desplegado acciones de impacto tangible, demostrando su operatividad y compromiso público en la comuna de Talcahuano, especialmente con la comunidad de la Escuela Especial Cavime</w:t>
      </w:r>
      <w:r w:rsidR="002E66A8" w:rsidRPr="00E55586">
        <w:t>:</w:t>
      </w:r>
    </w:p>
    <w:p w14:paraId="07FB7213" w14:textId="260F8CEC" w:rsidR="001D2174" w:rsidRPr="00E55586" w:rsidRDefault="001D2174" w:rsidP="00E55586">
      <w:pPr>
        <w:spacing w:after="0"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Programa de Contención Emocional: "Manual de la Culpa Materna" y Conversatorios</w:t>
      </w:r>
    </w:p>
    <w:p w14:paraId="5453FC99" w14:textId="3D1AEB92" w:rsidR="001D2174"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¿Cuándo y dónde ocurrió?:</w:t>
      </w:r>
      <w:r w:rsidRPr="00E55586">
        <w:rPr>
          <w:rFonts w:eastAsia="Times New Roman" w:cs="Arial"/>
          <w:color w:val="303030"/>
          <w:kern w:val="0"/>
          <w:lang w:eastAsia="es-CL"/>
          <w14:ligatures w14:val="none"/>
        </w:rPr>
        <w:t xml:space="preserve"> La actividad se desarrolló durante </w:t>
      </w:r>
      <w:r w:rsidR="00490968" w:rsidRPr="00E55586">
        <w:rPr>
          <w:rFonts w:eastAsia="Times New Roman" w:cs="Arial"/>
          <w:color w:val="303030"/>
          <w:kern w:val="0"/>
          <w:lang w:eastAsia="es-CL"/>
          <w14:ligatures w14:val="none"/>
        </w:rPr>
        <w:t>la celebración del día del apoderado</w:t>
      </w:r>
      <w:r w:rsidR="00CE74C9" w:rsidRPr="00E55586">
        <w:rPr>
          <w:rFonts w:eastAsia="Times New Roman" w:cs="Arial"/>
          <w:color w:val="303030"/>
          <w:kern w:val="0"/>
          <w:lang w:eastAsia="es-CL"/>
          <w14:ligatures w14:val="none"/>
        </w:rPr>
        <w:t xml:space="preserve"> </w:t>
      </w:r>
      <w:r w:rsidR="00C26704" w:rsidRPr="00E55586">
        <w:rPr>
          <w:rFonts w:eastAsia="Times New Roman" w:cs="Arial"/>
          <w:color w:val="303030"/>
          <w:kern w:val="0"/>
          <w:lang w:eastAsia="es-CL"/>
          <w14:ligatures w14:val="none"/>
        </w:rPr>
        <w:t>el 19 de noviembre de 2025</w:t>
      </w:r>
      <w:r w:rsidR="00DE3711" w:rsidRPr="00E55586">
        <w:rPr>
          <w:rFonts w:eastAsia="Times New Roman" w:cs="Arial"/>
          <w:color w:val="303030"/>
          <w:kern w:val="0"/>
          <w:lang w:eastAsia="es-CL"/>
          <w14:ligatures w14:val="none"/>
        </w:rPr>
        <w:t xml:space="preserve"> en ambas jornadas</w:t>
      </w:r>
      <w:r w:rsidR="009E3D66" w:rsidRPr="00E55586">
        <w:rPr>
          <w:rFonts w:eastAsia="Times New Roman" w:cs="Arial"/>
          <w:color w:val="303030"/>
          <w:kern w:val="0"/>
          <w:lang w:eastAsia="es-CL"/>
          <w14:ligatures w14:val="none"/>
        </w:rPr>
        <w:t xml:space="preserve"> (Mañana y Tarde)</w:t>
      </w:r>
      <w:r w:rsidRPr="00E55586">
        <w:rPr>
          <w:rFonts w:eastAsia="Times New Roman" w:cs="Arial"/>
          <w:color w:val="303030"/>
          <w:kern w:val="0"/>
          <w:lang w:eastAsia="es-CL"/>
          <w14:ligatures w14:val="none"/>
        </w:rPr>
        <w:t>, en las dependencias de la Escuela Especial Cavime, Talcahuano.</w:t>
      </w:r>
    </w:p>
    <w:p w14:paraId="350E4E2D" w14:textId="31773029" w:rsidR="001D2174"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¿En qué consistió?:</w:t>
      </w:r>
      <w:r w:rsidRPr="00E55586">
        <w:rPr>
          <w:rFonts w:eastAsia="Times New Roman" w:cs="Arial"/>
          <w:color w:val="303030"/>
          <w:kern w:val="0"/>
          <w:lang w:eastAsia="es-CL"/>
          <w14:ligatures w14:val="none"/>
        </w:rPr>
        <w:t xml:space="preserve"> Se diseñó, imprimió y entregó el </w:t>
      </w:r>
      <w:r w:rsidRPr="00E55586">
        <w:rPr>
          <w:rFonts w:eastAsia="Times New Roman" w:cs="Arial"/>
          <w:i/>
          <w:iCs/>
          <w:color w:val="303030"/>
          <w:kern w:val="0"/>
          <w:lang w:eastAsia="es-CL"/>
          <w14:ligatures w14:val="none"/>
        </w:rPr>
        <w:t>"Manual de bolsillo para la culpa materna"</w:t>
      </w:r>
      <w:r w:rsidRPr="00E55586">
        <w:rPr>
          <w:rFonts w:eastAsia="Times New Roman" w:cs="Arial"/>
          <w:color w:val="303030"/>
          <w:kern w:val="0"/>
          <w:lang w:eastAsia="es-CL"/>
          <w14:ligatures w14:val="none"/>
        </w:rPr>
        <w:t xml:space="preserve">. A partir de este recurso psicoeducativo, se </w:t>
      </w:r>
      <w:r w:rsidR="00B27B7E" w:rsidRPr="00E55586">
        <w:rPr>
          <w:rFonts w:eastAsia="Times New Roman" w:cs="Arial"/>
          <w:color w:val="303030"/>
          <w:kern w:val="0"/>
          <w:lang w:eastAsia="es-CL"/>
          <w14:ligatures w14:val="none"/>
        </w:rPr>
        <w:t>organizó un conversatorio</w:t>
      </w:r>
      <w:r w:rsidRPr="00E55586">
        <w:rPr>
          <w:rFonts w:eastAsia="Times New Roman" w:cs="Arial"/>
          <w:color w:val="303030"/>
          <w:kern w:val="0"/>
          <w:lang w:eastAsia="es-CL"/>
          <w14:ligatures w14:val="none"/>
        </w:rPr>
        <w:t xml:space="preserve"> grupal</w:t>
      </w:r>
      <w:r w:rsidR="00F45C90" w:rsidRPr="00E55586">
        <w:rPr>
          <w:rFonts w:eastAsia="Times New Roman" w:cs="Arial"/>
          <w:color w:val="303030"/>
          <w:kern w:val="0"/>
          <w:lang w:eastAsia="es-CL"/>
          <w14:ligatures w14:val="none"/>
        </w:rPr>
        <w:t xml:space="preserve"> dirigido</w:t>
      </w:r>
      <w:r w:rsidRPr="00E55586">
        <w:rPr>
          <w:rFonts w:eastAsia="Times New Roman" w:cs="Arial"/>
          <w:color w:val="303030"/>
          <w:kern w:val="0"/>
          <w:lang w:eastAsia="es-CL"/>
          <w14:ligatures w14:val="none"/>
        </w:rPr>
        <w:t xml:space="preserve"> por profesionales para que las madres cuidadoras procesaran la sobrecarga emocional y el duelo crónico, promoviendo el autocuidado y la desmitificación de la culpa.</w:t>
      </w:r>
    </w:p>
    <w:p w14:paraId="00D9F0F7" w14:textId="6DFB757F" w:rsidR="001D2174"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Cantidad de beneficiados:</w:t>
      </w:r>
      <w:r w:rsidRPr="00E55586">
        <w:rPr>
          <w:rFonts w:eastAsia="Times New Roman" w:cs="Arial"/>
          <w:color w:val="303030"/>
          <w:kern w:val="0"/>
          <w:lang w:eastAsia="es-CL"/>
          <w14:ligatures w14:val="none"/>
        </w:rPr>
        <w:t xml:space="preserve"> </w:t>
      </w:r>
      <w:r w:rsidR="00132CDF" w:rsidRPr="00E55586">
        <w:rPr>
          <w:rFonts w:eastAsia="Times New Roman" w:cs="Arial"/>
          <w:color w:val="303030"/>
          <w:kern w:val="0"/>
          <w:lang w:eastAsia="es-CL"/>
          <w14:ligatures w14:val="none"/>
        </w:rPr>
        <w:t>la suma de ambas jornadas fue de</w:t>
      </w:r>
      <w:r w:rsidR="009E3D66" w:rsidRPr="00E55586">
        <w:rPr>
          <w:rFonts w:eastAsia="Times New Roman" w:cs="Arial"/>
          <w:color w:val="303030"/>
          <w:kern w:val="0"/>
          <w:lang w:eastAsia="es-CL"/>
          <w14:ligatures w14:val="none"/>
        </w:rPr>
        <w:t xml:space="preserve"> </w:t>
      </w:r>
      <w:r w:rsidR="00D81C7B" w:rsidRPr="00E55586">
        <w:rPr>
          <w:rFonts w:eastAsia="Times New Roman" w:cs="Arial"/>
          <w:color w:val="303030"/>
          <w:kern w:val="0"/>
          <w:lang w:eastAsia="es-CL"/>
          <w14:ligatures w14:val="none"/>
        </w:rPr>
        <w:t xml:space="preserve">45 </w:t>
      </w:r>
      <w:r w:rsidRPr="00E55586">
        <w:rPr>
          <w:rFonts w:eastAsia="Times New Roman" w:cs="Arial"/>
          <w:color w:val="303030"/>
          <w:kern w:val="0"/>
          <w:lang w:eastAsia="es-CL"/>
          <w14:ligatures w14:val="none"/>
        </w:rPr>
        <w:t>madres</w:t>
      </w:r>
      <w:r w:rsidR="00132CDF" w:rsidRPr="00E55586">
        <w:rPr>
          <w:rFonts w:eastAsia="Times New Roman" w:cs="Arial"/>
          <w:color w:val="303030"/>
          <w:kern w:val="0"/>
          <w:lang w:eastAsia="es-CL"/>
          <w14:ligatures w14:val="none"/>
        </w:rPr>
        <w:t xml:space="preserve">, </w:t>
      </w:r>
      <w:r w:rsidR="004D147D" w:rsidRPr="00E55586">
        <w:rPr>
          <w:rFonts w:eastAsia="Times New Roman" w:cs="Arial"/>
          <w:color w:val="303030"/>
          <w:kern w:val="0"/>
          <w:lang w:eastAsia="es-CL"/>
          <w14:ligatures w14:val="none"/>
        </w:rPr>
        <w:t>padres y</w:t>
      </w:r>
      <w:r w:rsidRPr="00E55586">
        <w:rPr>
          <w:rFonts w:eastAsia="Times New Roman" w:cs="Arial"/>
          <w:color w:val="303030"/>
          <w:kern w:val="0"/>
          <w:lang w:eastAsia="es-CL"/>
          <w14:ligatures w14:val="none"/>
        </w:rPr>
        <w:t xml:space="preserve"> cuidadoras </w:t>
      </w:r>
      <w:r w:rsidR="0017458B" w:rsidRPr="00E55586">
        <w:rPr>
          <w:rFonts w:eastAsia="Times New Roman" w:cs="Arial"/>
          <w:color w:val="303030"/>
          <w:kern w:val="0"/>
          <w:lang w:eastAsia="es-CL"/>
          <w14:ligatures w14:val="none"/>
        </w:rPr>
        <w:t>principales.</w:t>
      </w:r>
    </w:p>
    <w:p w14:paraId="43FDD453" w14:textId="77777777" w:rsidR="001D2174"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lastRenderedPageBreak/>
        <w:t>Costo para los beneficiados:</w:t>
      </w:r>
      <w:r w:rsidRPr="00E55586">
        <w:rPr>
          <w:rFonts w:eastAsia="Times New Roman" w:cs="Arial"/>
          <w:color w:val="303030"/>
          <w:kern w:val="0"/>
          <w:lang w:eastAsia="es-CL"/>
          <w14:ligatures w14:val="none"/>
        </w:rPr>
        <w:t xml:space="preserve"> Totalmente gratuito.</w:t>
      </w:r>
    </w:p>
    <w:p w14:paraId="7BC74E84" w14:textId="77777777" w:rsidR="001D2174"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Requisitos de acceso:</w:t>
      </w:r>
      <w:r w:rsidRPr="00E55586">
        <w:rPr>
          <w:rFonts w:eastAsia="Times New Roman" w:cs="Arial"/>
          <w:color w:val="303030"/>
          <w:kern w:val="0"/>
          <w:lang w:eastAsia="es-CL"/>
          <w14:ligatures w14:val="none"/>
        </w:rPr>
        <w:t xml:space="preserve"> Ser madre, apoderada o cuidadora principal de la comunidad escolar, sin requerir postulación ni inscripción previa.</w:t>
      </w:r>
    </w:p>
    <w:p w14:paraId="281C0581" w14:textId="77777777" w:rsidR="001D2174"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Financista:</w:t>
      </w:r>
      <w:r w:rsidRPr="00E55586">
        <w:rPr>
          <w:rFonts w:eastAsia="Times New Roman" w:cs="Arial"/>
          <w:color w:val="303030"/>
          <w:kern w:val="0"/>
          <w:lang w:eastAsia="es-CL"/>
          <w14:ligatures w14:val="none"/>
        </w:rPr>
        <w:t xml:space="preserve"> Autogestión mediante aportes voluntarios del equipo fundador y donaciones de particulares.</w:t>
      </w:r>
    </w:p>
    <w:p w14:paraId="0049D11D" w14:textId="06C849EF" w:rsidR="004D147D" w:rsidRPr="00E55586" w:rsidRDefault="001D2174" w:rsidP="00E55586">
      <w:pPr>
        <w:numPr>
          <w:ilvl w:val="0"/>
          <w:numId w:val="9"/>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Acciones concretas de la Fundación:</w:t>
      </w:r>
      <w:r w:rsidRPr="00E55586">
        <w:rPr>
          <w:rFonts w:eastAsia="Times New Roman" w:cs="Arial"/>
          <w:color w:val="303030"/>
          <w:kern w:val="0"/>
          <w:lang w:eastAsia="es-CL"/>
          <w14:ligatures w14:val="none"/>
        </w:rPr>
        <w:t xml:space="preserve"> El equipo de la fundación elaboró el contenido clínico y diseño del manual, financió su impresión, coordinó el espacio físico con la escuela y facilitó directamente los conversatorios a través de sus profesionales voluntarios (psicóloga</w:t>
      </w:r>
      <w:r w:rsidR="002E339B" w:rsidRPr="00E55586">
        <w:rPr>
          <w:rFonts w:eastAsia="Times New Roman" w:cs="Arial"/>
          <w:color w:val="303030"/>
          <w:kern w:val="0"/>
          <w:lang w:eastAsia="es-CL"/>
          <w14:ligatures w14:val="none"/>
        </w:rPr>
        <w:t xml:space="preserve"> y estudiante de Psicología</w:t>
      </w:r>
      <w:r w:rsidRPr="00E55586">
        <w:rPr>
          <w:rFonts w:eastAsia="Times New Roman" w:cs="Arial"/>
          <w:color w:val="303030"/>
          <w:kern w:val="0"/>
          <w:lang w:eastAsia="es-CL"/>
          <w14:ligatures w14:val="none"/>
        </w:rPr>
        <w:t>)</w:t>
      </w:r>
      <w:r w:rsidR="002E339B" w:rsidRPr="00E55586">
        <w:rPr>
          <w:rFonts w:eastAsia="Times New Roman" w:cs="Arial"/>
          <w:color w:val="303030"/>
          <w:kern w:val="0"/>
          <w:lang w:eastAsia="es-CL"/>
          <w14:ligatures w14:val="none"/>
        </w:rPr>
        <w:t>.</w:t>
      </w:r>
    </w:p>
    <w:p w14:paraId="3E6DA36A" w14:textId="77777777" w:rsidR="00D0641A" w:rsidRPr="00E55586" w:rsidRDefault="00D0641A" w:rsidP="00E55586">
      <w:pPr>
        <w:spacing w:after="0"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Talleres de Desarrollo Comunitario e Intervención Psicosocial (Huerta e Invernadero)</w:t>
      </w:r>
    </w:p>
    <w:p w14:paraId="0F22FAC5" w14:textId="085FFD8B" w:rsidR="00D0641A" w:rsidRPr="00E55586" w:rsidRDefault="00D0641A" w:rsidP="00E55586">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¿Cuándo y dónde ocurrió?:</w:t>
      </w:r>
      <w:r w:rsidRPr="00E55586">
        <w:rPr>
          <w:rFonts w:eastAsia="Times New Roman" w:cs="Arial"/>
          <w:color w:val="303030"/>
          <w:kern w:val="0"/>
          <w:lang w:eastAsia="es-CL"/>
          <w14:ligatures w14:val="none"/>
        </w:rPr>
        <w:t xml:space="preserve"> Realizado entre los meses de </w:t>
      </w:r>
      <w:r w:rsidR="00FA204C" w:rsidRPr="00E55586">
        <w:rPr>
          <w:rFonts w:eastAsia="Times New Roman" w:cs="Arial"/>
          <w:color w:val="303030"/>
          <w:kern w:val="0"/>
          <w:lang w:eastAsia="es-CL"/>
          <w14:ligatures w14:val="none"/>
        </w:rPr>
        <w:t xml:space="preserve">agosto y </w:t>
      </w:r>
      <w:r w:rsidR="00F37574" w:rsidRPr="00E55586">
        <w:rPr>
          <w:rFonts w:eastAsia="Times New Roman" w:cs="Arial"/>
          <w:color w:val="303030"/>
          <w:kern w:val="0"/>
          <w:lang w:eastAsia="es-CL"/>
          <w14:ligatures w14:val="none"/>
        </w:rPr>
        <w:t>noviembre de</w:t>
      </w:r>
      <w:r w:rsidRPr="00E55586">
        <w:rPr>
          <w:rFonts w:eastAsia="Times New Roman" w:cs="Arial"/>
          <w:color w:val="303030"/>
          <w:kern w:val="0"/>
          <w:lang w:eastAsia="es-CL"/>
          <w14:ligatures w14:val="none"/>
        </w:rPr>
        <w:t xml:space="preserve"> </w:t>
      </w:r>
      <w:r w:rsidR="00FA204C" w:rsidRPr="00E55586">
        <w:rPr>
          <w:rFonts w:eastAsia="Times New Roman" w:cs="Arial"/>
          <w:color w:val="303030"/>
          <w:kern w:val="0"/>
          <w:lang w:eastAsia="es-CL"/>
          <w14:ligatures w14:val="none"/>
        </w:rPr>
        <w:t>2025</w:t>
      </w:r>
      <w:r w:rsidRPr="00E55586">
        <w:rPr>
          <w:rFonts w:eastAsia="Times New Roman" w:cs="Arial"/>
          <w:color w:val="303030"/>
          <w:kern w:val="0"/>
          <w:lang w:eastAsia="es-CL"/>
          <w14:ligatures w14:val="none"/>
        </w:rPr>
        <w:t xml:space="preserve">, en el invernadero y </w:t>
      </w:r>
      <w:r w:rsidR="0036131B" w:rsidRPr="00E55586">
        <w:rPr>
          <w:rFonts w:eastAsia="Times New Roman" w:cs="Arial"/>
          <w:color w:val="303030"/>
          <w:kern w:val="0"/>
          <w:lang w:eastAsia="es-CL"/>
          <w14:ligatures w14:val="none"/>
        </w:rPr>
        <w:t>patio interior</w:t>
      </w:r>
      <w:r w:rsidRPr="00E55586">
        <w:rPr>
          <w:rFonts w:eastAsia="Times New Roman" w:cs="Arial"/>
          <w:color w:val="303030"/>
          <w:kern w:val="0"/>
          <w:lang w:eastAsia="es-CL"/>
          <w14:ligatures w14:val="none"/>
        </w:rPr>
        <w:t xml:space="preserve"> de la Escuela Especial Cavime</w:t>
      </w:r>
      <w:r w:rsidR="00BC6AE9" w:rsidRPr="00E55586">
        <w:rPr>
          <w:rFonts w:eastAsia="Times New Roman" w:cs="Arial"/>
          <w:color w:val="303030"/>
          <w:kern w:val="0"/>
          <w:lang w:eastAsia="es-CL"/>
          <w14:ligatures w14:val="none"/>
        </w:rPr>
        <w:t xml:space="preserve"> de Talcahuano</w:t>
      </w:r>
      <w:r w:rsidRPr="00E55586">
        <w:rPr>
          <w:rFonts w:eastAsia="Times New Roman" w:cs="Arial"/>
          <w:color w:val="303030"/>
          <w:kern w:val="0"/>
          <w:lang w:eastAsia="es-CL"/>
          <w14:ligatures w14:val="none"/>
        </w:rPr>
        <w:t>.</w:t>
      </w:r>
    </w:p>
    <w:p w14:paraId="4BFB0233" w14:textId="77777777" w:rsidR="00D0641A" w:rsidRPr="00E55586" w:rsidRDefault="00D0641A" w:rsidP="00E55586">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¿En qué consistió?:</w:t>
      </w:r>
      <w:r w:rsidRPr="00E55586">
        <w:rPr>
          <w:rFonts w:eastAsia="Times New Roman" w:cs="Arial"/>
          <w:color w:val="303030"/>
          <w:kern w:val="0"/>
          <w:lang w:eastAsia="es-CL"/>
          <w14:ligatures w14:val="none"/>
        </w:rPr>
        <w:t xml:space="preserve"> Ejecución de talleres prácticos de "Huerta domiciliaria" y "Compostaje". De forma paralela al trabajo agrícola, la Fundación implementó conversatorios terapéuticos guiados por una psicóloga, enfocados en fortalecer la autoestima, las redes de apoyo mutuo y trabajar el concepto de la "madre suficientemente buena".</w:t>
      </w:r>
    </w:p>
    <w:p w14:paraId="779045ED" w14:textId="6D62C94F" w:rsidR="00D0641A" w:rsidRPr="00E55586" w:rsidRDefault="00D0641A" w:rsidP="00E55586">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Cantidad de beneficiados:</w:t>
      </w:r>
      <w:r w:rsidRPr="00E55586">
        <w:rPr>
          <w:rFonts w:eastAsia="Times New Roman" w:cs="Arial"/>
          <w:color w:val="303030"/>
          <w:kern w:val="0"/>
          <w:lang w:eastAsia="es-CL"/>
          <w14:ligatures w14:val="none"/>
        </w:rPr>
        <w:t xml:space="preserve"> </w:t>
      </w:r>
      <w:r w:rsidR="00F37574" w:rsidRPr="00E55586">
        <w:rPr>
          <w:rFonts w:eastAsia="Times New Roman" w:cs="Arial"/>
          <w:color w:val="303030"/>
          <w:kern w:val="0"/>
          <w:lang w:eastAsia="es-CL"/>
          <w14:ligatures w14:val="none"/>
        </w:rPr>
        <w:t xml:space="preserve">14 </w:t>
      </w:r>
      <w:r w:rsidRPr="00E55586">
        <w:rPr>
          <w:rFonts w:eastAsia="Times New Roman" w:cs="Arial"/>
          <w:color w:val="303030"/>
          <w:kern w:val="0"/>
          <w:lang w:eastAsia="es-CL"/>
          <w14:ligatures w14:val="none"/>
        </w:rPr>
        <w:t>mujeres cuidadoras.</w:t>
      </w:r>
    </w:p>
    <w:p w14:paraId="4871A8C8" w14:textId="77777777" w:rsidR="00F37574" w:rsidRPr="00E55586" w:rsidRDefault="00D0641A" w:rsidP="00E55586">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Costo para los beneficiados:</w:t>
      </w:r>
      <w:r w:rsidRPr="00E55586">
        <w:rPr>
          <w:rFonts w:eastAsia="Times New Roman" w:cs="Arial"/>
          <w:color w:val="303030"/>
          <w:kern w:val="0"/>
          <w:lang w:eastAsia="es-CL"/>
          <w14:ligatures w14:val="none"/>
        </w:rPr>
        <w:t xml:space="preserve"> Totalmente gratuito.</w:t>
      </w:r>
    </w:p>
    <w:p w14:paraId="48FCAD36" w14:textId="14410CDC" w:rsidR="00F37574" w:rsidRPr="00E55586" w:rsidRDefault="00D0641A" w:rsidP="00E55586">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Requisitos de acceso:</w:t>
      </w:r>
      <w:r w:rsidRPr="00E55586">
        <w:rPr>
          <w:rFonts w:eastAsia="Times New Roman" w:cs="Arial"/>
          <w:color w:val="303030"/>
          <w:kern w:val="0"/>
          <w:lang w:eastAsia="es-CL"/>
          <w14:ligatures w14:val="none"/>
        </w:rPr>
        <w:t xml:space="preserve"> </w:t>
      </w:r>
      <w:r w:rsidR="00F37574" w:rsidRPr="00E55586">
        <w:rPr>
          <w:rFonts w:eastAsia="Times New Roman" w:cs="Arial"/>
          <w:color w:val="303030"/>
          <w:kern w:val="0"/>
          <w:lang w:eastAsia="es-CL"/>
          <w14:ligatures w14:val="none"/>
        </w:rPr>
        <w:t xml:space="preserve">Ser madre, apoderada o cuidadora principal de la comunidad escolar, </w:t>
      </w:r>
      <w:r w:rsidR="00F37574" w:rsidRPr="00E55586">
        <w:rPr>
          <w:rFonts w:eastAsia="Times New Roman" w:cs="Arial"/>
          <w:color w:val="303030"/>
          <w:kern w:val="0"/>
          <w:lang w:eastAsia="es-CL"/>
          <w14:ligatures w14:val="none"/>
        </w:rPr>
        <w:t xml:space="preserve">con inscripción </w:t>
      </w:r>
      <w:r w:rsidR="00F37574" w:rsidRPr="00E55586">
        <w:rPr>
          <w:rFonts w:eastAsia="Times New Roman" w:cs="Arial"/>
          <w:color w:val="303030"/>
          <w:kern w:val="0"/>
          <w:lang w:eastAsia="es-CL"/>
          <w14:ligatures w14:val="none"/>
        </w:rPr>
        <w:t>previa.</w:t>
      </w:r>
    </w:p>
    <w:p w14:paraId="0A795A16" w14:textId="7B197FCC" w:rsidR="00D0641A" w:rsidRPr="00E55586" w:rsidRDefault="00D0641A" w:rsidP="00E55586">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Financista:</w:t>
      </w:r>
      <w:r w:rsidRPr="00E55586">
        <w:rPr>
          <w:rFonts w:eastAsia="Times New Roman" w:cs="Arial"/>
          <w:color w:val="303030"/>
          <w:kern w:val="0"/>
          <w:lang w:eastAsia="es-CL"/>
          <w14:ligatures w14:val="none"/>
        </w:rPr>
        <w:t xml:space="preserve"> Autogestión de la Fundación</w:t>
      </w:r>
      <w:r w:rsidR="007E295B" w:rsidRPr="00E55586">
        <w:rPr>
          <w:rFonts w:eastAsia="Times New Roman" w:cs="Arial"/>
          <w:color w:val="303030"/>
          <w:kern w:val="0"/>
          <w:lang w:eastAsia="es-CL"/>
          <w14:ligatures w14:val="none"/>
        </w:rPr>
        <w:t xml:space="preserve"> y donación de tierra y semillas del Parque Tumbes de Talcahuano</w:t>
      </w:r>
      <w:r w:rsidR="002A1366" w:rsidRPr="00E55586">
        <w:rPr>
          <w:rFonts w:eastAsia="Times New Roman" w:cs="Arial"/>
          <w:color w:val="303030"/>
          <w:kern w:val="0"/>
          <w:lang w:eastAsia="es-CL"/>
          <w14:ligatures w14:val="none"/>
        </w:rPr>
        <w:t xml:space="preserve"> al Centro General de Padres Cavime</w:t>
      </w:r>
      <w:r w:rsidRPr="00E55586">
        <w:rPr>
          <w:rFonts w:eastAsia="Times New Roman" w:cs="Arial"/>
          <w:color w:val="303030"/>
          <w:kern w:val="0"/>
          <w:lang w:eastAsia="es-CL"/>
          <w14:ligatures w14:val="none"/>
        </w:rPr>
        <w:t>.</w:t>
      </w:r>
    </w:p>
    <w:p w14:paraId="597C095D" w14:textId="4AE737E9" w:rsidR="004D147D" w:rsidRPr="006756C4" w:rsidRDefault="00D0641A" w:rsidP="006756C4">
      <w:pPr>
        <w:numPr>
          <w:ilvl w:val="0"/>
          <w:numId w:val="10"/>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Acciones concretas de la Fundación:</w:t>
      </w:r>
      <w:r w:rsidRPr="00E55586">
        <w:rPr>
          <w:rFonts w:eastAsia="Times New Roman" w:cs="Arial"/>
          <w:color w:val="303030"/>
          <w:kern w:val="0"/>
          <w:lang w:eastAsia="es-CL"/>
          <w14:ligatures w14:val="none"/>
        </w:rPr>
        <w:t xml:space="preserve"> Organización logística de los talleres, provisión de materiales e insumos (semillas, herramientas), y facilitación de la intervención psicosocial durante la actividad.</w:t>
      </w:r>
    </w:p>
    <w:p w14:paraId="47250B4F" w14:textId="77777777" w:rsidR="0051380F" w:rsidRPr="00E55586" w:rsidRDefault="0051380F" w:rsidP="00E55586">
      <w:pPr>
        <w:spacing w:after="0"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Asesoría Digital y Promoción de Derechos</w:t>
      </w:r>
    </w:p>
    <w:p w14:paraId="732FA51F" w14:textId="42307F3A"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¿Cuándo y dónde ocurrió?:</w:t>
      </w:r>
      <w:r w:rsidRPr="00E55586">
        <w:rPr>
          <w:rFonts w:eastAsia="Times New Roman" w:cs="Arial"/>
          <w:color w:val="303030"/>
          <w:kern w:val="0"/>
          <w:lang w:eastAsia="es-CL"/>
          <w14:ligatures w14:val="none"/>
        </w:rPr>
        <w:t xml:space="preserve"> A lo largo del año 2025 y principios de 2026, de manera presencial en </w:t>
      </w:r>
      <w:r w:rsidR="00263300" w:rsidRPr="00E55586">
        <w:rPr>
          <w:rFonts w:eastAsia="Times New Roman" w:cs="Arial"/>
          <w:color w:val="303030"/>
          <w:kern w:val="0"/>
          <w:lang w:eastAsia="es-CL"/>
          <w14:ligatures w14:val="none"/>
        </w:rPr>
        <w:t xml:space="preserve">la escuela Cavime </w:t>
      </w:r>
      <w:r w:rsidRPr="00E55586">
        <w:rPr>
          <w:rFonts w:eastAsia="Times New Roman" w:cs="Arial"/>
          <w:color w:val="303030"/>
          <w:kern w:val="0"/>
          <w:lang w:eastAsia="es-CL"/>
          <w14:ligatures w14:val="none"/>
        </w:rPr>
        <w:t>y a través de medios digitales (</w:t>
      </w:r>
      <w:r w:rsidR="00923A30" w:rsidRPr="00E55586">
        <w:rPr>
          <w:rFonts w:eastAsia="Times New Roman" w:cs="Arial"/>
          <w:color w:val="303030"/>
          <w:kern w:val="0"/>
          <w:lang w:eastAsia="es-CL"/>
          <w14:ligatures w14:val="none"/>
        </w:rPr>
        <w:t xml:space="preserve">video llamada </w:t>
      </w:r>
      <w:r w:rsidR="006756C4" w:rsidRPr="00E55586">
        <w:rPr>
          <w:rFonts w:eastAsia="Times New Roman" w:cs="Arial"/>
          <w:color w:val="303030"/>
          <w:kern w:val="0"/>
          <w:lang w:eastAsia="es-CL"/>
          <w14:ligatures w14:val="none"/>
        </w:rPr>
        <w:t>y WhatsApp</w:t>
      </w:r>
      <w:r w:rsidRPr="00E55586">
        <w:rPr>
          <w:rFonts w:eastAsia="Times New Roman" w:cs="Arial"/>
          <w:color w:val="303030"/>
          <w:kern w:val="0"/>
          <w:lang w:eastAsia="es-CL"/>
          <w14:ligatures w14:val="none"/>
        </w:rPr>
        <w:t>).</w:t>
      </w:r>
    </w:p>
    <w:p w14:paraId="05DE84C9" w14:textId="528CDA5A"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¿En qué consistió?:</w:t>
      </w:r>
      <w:r w:rsidRPr="00E55586">
        <w:rPr>
          <w:rFonts w:eastAsia="Times New Roman" w:cs="Arial"/>
          <w:color w:val="303030"/>
          <w:kern w:val="0"/>
          <w:lang w:eastAsia="es-CL"/>
          <w14:ligatures w14:val="none"/>
        </w:rPr>
        <w:t xml:space="preserve"> Prestación de asesoría digital directa para acompañar a las madres en sus postulaciones a las Ayudas Técnicas de SENADIS 2026 y orientación para obtener la credencial de persona cuidadora</w:t>
      </w:r>
      <w:r w:rsidR="008D2005" w:rsidRPr="00E55586">
        <w:rPr>
          <w:rFonts w:eastAsia="Times New Roman" w:cs="Arial"/>
          <w:color w:val="303030"/>
          <w:kern w:val="0"/>
          <w:lang w:eastAsia="es-CL"/>
          <w14:ligatures w14:val="none"/>
        </w:rPr>
        <w:t xml:space="preserve">, credencial de </w:t>
      </w:r>
      <w:r w:rsidR="008D2005" w:rsidRPr="00E55586">
        <w:rPr>
          <w:rFonts w:eastAsia="Times New Roman" w:cs="Arial"/>
          <w:color w:val="303030"/>
          <w:kern w:val="0"/>
          <w:lang w:eastAsia="es-CL"/>
          <w14:ligatures w14:val="none"/>
        </w:rPr>
        <w:lastRenderedPageBreak/>
        <w:t xml:space="preserve">discapacidad, subsidio de </w:t>
      </w:r>
      <w:r w:rsidR="00041463" w:rsidRPr="00E55586">
        <w:rPr>
          <w:rFonts w:eastAsia="Times New Roman" w:cs="Arial"/>
          <w:color w:val="303030"/>
          <w:kern w:val="0"/>
          <w:lang w:eastAsia="es-CL"/>
          <w14:ligatures w14:val="none"/>
        </w:rPr>
        <w:t>discapacidad y pensión de invalidez</w:t>
      </w:r>
      <w:r w:rsidRPr="00E55586">
        <w:rPr>
          <w:rFonts w:eastAsia="Times New Roman" w:cs="Arial"/>
          <w:color w:val="303030"/>
          <w:kern w:val="0"/>
          <w:lang w:eastAsia="es-CL"/>
          <w14:ligatures w14:val="none"/>
        </w:rPr>
        <w:t>. Además, se diseñaron y distribuyeron infografías simplificadas sobre la Ley TEA, la Ley Chile Cuida y la Ley N° 20.422.</w:t>
      </w:r>
    </w:p>
    <w:p w14:paraId="4498C380" w14:textId="4CEFD543"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Cantidad de beneficiados:</w:t>
      </w:r>
      <w:r w:rsidRPr="00E55586">
        <w:rPr>
          <w:rFonts w:eastAsia="Times New Roman" w:cs="Arial"/>
          <w:color w:val="303030"/>
          <w:kern w:val="0"/>
          <w:lang w:eastAsia="es-CL"/>
          <w14:ligatures w14:val="none"/>
        </w:rPr>
        <w:t xml:space="preserve"> </w:t>
      </w:r>
      <w:r w:rsidR="00041463" w:rsidRPr="00E55586">
        <w:rPr>
          <w:rFonts w:eastAsia="Times New Roman" w:cs="Arial"/>
          <w:color w:val="303030"/>
          <w:kern w:val="0"/>
          <w:lang w:eastAsia="es-CL"/>
          <w14:ligatures w14:val="none"/>
        </w:rPr>
        <w:t xml:space="preserve">25 </w:t>
      </w:r>
      <w:r w:rsidRPr="00E55586">
        <w:rPr>
          <w:rFonts w:eastAsia="Times New Roman" w:cs="Arial"/>
          <w:color w:val="303030"/>
          <w:kern w:val="0"/>
          <w:lang w:eastAsia="es-CL"/>
          <w14:ligatures w14:val="none"/>
        </w:rPr>
        <w:t xml:space="preserve">cuidadoras asesoradas directamente en trámites, y un alcance indirecto </w:t>
      </w:r>
      <w:r w:rsidR="00041463" w:rsidRPr="00E55586">
        <w:rPr>
          <w:rFonts w:eastAsia="Times New Roman" w:cs="Arial"/>
          <w:color w:val="303030"/>
          <w:kern w:val="0"/>
          <w:lang w:eastAsia="es-CL"/>
          <w14:ligatures w14:val="none"/>
        </w:rPr>
        <w:t xml:space="preserve">estimado de </w:t>
      </w:r>
      <w:r w:rsidR="00842ABA" w:rsidRPr="00E55586">
        <w:rPr>
          <w:rFonts w:eastAsia="Times New Roman" w:cs="Arial"/>
          <w:color w:val="303030"/>
          <w:kern w:val="0"/>
          <w:lang w:eastAsia="es-CL"/>
          <w14:ligatures w14:val="none"/>
        </w:rPr>
        <w:t>80</w:t>
      </w:r>
      <w:r w:rsidRPr="00E55586">
        <w:rPr>
          <w:rFonts w:eastAsia="Times New Roman" w:cs="Arial"/>
          <w:color w:val="303030"/>
          <w:kern w:val="0"/>
          <w:lang w:eastAsia="es-CL"/>
          <w14:ligatures w14:val="none"/>
        </w:rPr>
        <w:t xml:space="preserve"> </w:t>
      </w:r>
      <w:r w:rsidR="00842ABA" w:rsidRPr="00E55586">
        <w:rPr>
          <w:rFonts w:eastAsia="Times New Roman" w:cs="Arial"/>
          <w:color w:val="303030"/>
          <w:kern w:val="0"/>
          <w:lang w:eastAsia="es-CL"/>
          <w14:ligatures w14:val="none"/>
        </w:rPr>
        <w:t>familias</w:t>
      </w:r>
      <w:r w:rsidRPr="00E55586">
        <w:rPr>
          <w:rFonts w:eastAsia="Times New Roman" w:cs="Arial"/>
          <w:color w:val="303030"/>
          <w:kern w:val="0"/>
          <w:lang w:eastAsia="es-CL"/>
          <w14:ligatures w14:val="none"/>
        </w:rPr>
        <w:t xml:space="preserve"> a través del material informativo.</w:t>
      </w:r>
    </w:p>
    <w:p w14:paraId="3390CCFC" w14:textId="77777777"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Costo para los beneficiados:</w:t>
      </w:r>
      <w:r w:rsidRPr="00E55586">
        <w:rPr>
          <w:rFonts w:eastAsia="Times New Roman" w:cs="Arial"/>
          <w:color w:val="303030"/>
          <w:kern w:val="0"/>
          <w:lang w:eastAsia="es-CL"/>
          <w14:ligatures w14:val="none"/>
        </w:rPr>
        <w:t xml:space="preserve"> Totalmente gratuito.</w:t>
      </w:r>
    </w:p>
    <w:p w14:paraId="55149DF6" w14:textId="77777777"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Requisitos de acceso:</w:t>
      </w:r>
      <w:r w:rsidRPr="00E55586">
        <w:rPr>
          <w:rFonts w:eastAsia="Times New Roman" w:cs="Arial"/>
          <w:color w:val="303030"/>
          <w:kern w:val="0"/>
          <w:lang w:eastAsia="es-CL"/>
          <w14:ligatures w14:val="none"/>
        </w:rPr>
        <w:t xml:space="preserve"> Ser cuidador/a con necesidad de orientación administrativa. Acceso libre por demanda espontánea.</w:t>
      </w:r>
    </w:p>
    <w:p w14:paraId="12FCCBF9" w14:textId="27986A2A"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Financista:</w:t>
      </w:r>
      <w:r w:rsidRPr="00E55586">
        <w:rPr>
          <w:rFonts w:eastAsia="Times New Roman" w:cs="Arial"/>
          <w:color w:val="303030"/>
          <w:kern w:val="0"/>
          <w:lang w:eastAsia="es-CL"/>
          <w14:ligatures w14:val="none"/>
        </w:rPr>
        <w:t xml:space="preserve"> Trabajo 100% voluntario del equipo directivo y profesionales de la Fundación.</w:t>
      </w:r>
    </w:p>
    <w:p w14:paraId="0729CEA0" w14:textId="77777777" w:rsidR="0051380F" w:rsidRPr="00E55586" w:rsidRDefault="0051380F" w:rsidP="00E55586">
      <w:pPr>
        <w:numPr>
          <w:ilvl w:val="0"/>
          <w:numId w:val="13"/>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Acciones concretas de la Fundación:</w:t>
      </w:r>
      <w:r w:rsidRPr="00E55586">
        <w:rPr>
          <w:rFonts w:eastAsia="Times New Roman" w:cs="Arial"/>
          <w:color w:val="303030"/>
          <w:kern w:val="0"/>
          <w:lang w:eastAsia="es-CL"/>
          <w14:ligatures w14:val="none"/>
        </w:rPr>
        <w:t xml:space="preserve"> Atención presencial y telefónica para asistir paso a paso en las plataformas del Estado (reducción de brecha digital), y diseño gráfico del material informativo de derechos</w:t>
      </w:r>
    </w:p>
    <w:p w14:paraId="63A66BC6" w14:textId="77777777" w:rsidR="00C03404" w:rsidRPr="00E55586" w:rsidRDefault="00C03404" w:rsidP="00E55586">
      <w:pPr>
        <w:spacing w:after="0"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Gestión de Ayuda Social Directa (Fiesta de Navidad y Despensa)</w:t>
      </w:r>
    </w:p>
    <w:p w14:paraId="028166DF" w14:textId="121A1AA3" w:rsidR="00C03404" w:rsidRPr="00E55586" w:rsidRDefault="00C03404" w:rsidP="00E55586">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¿Cuándo y dónde ocurrió?:</w:t>
      </w:r>
      <w:r w:rsidRPr="00E55586">
        <w:rPr>
          <w:rFonts w:eastAsia="Times New Roman" w:cs="Arial"/>
          <w:color w:val="303030"/>
          <w:kern w:val="0"/>
          <w:lang w:eastAsia="es-CL"/>
          <w14:ligatures w14:val="none"/>
        </w:rPr>
        <w:t xml:space="preserve"> </w:t>
      </w:r>
      <w:r w:rsidR="007B3B07" w:rsidRPr="00E55586">
        <w:rPr>
          <w:rFonts w:eastAsia="Times New Roman" w:cs="Arial"/>
          <w:color w:val="303030"/>
          <w:kern w:val="0"/>
          <w:lang w:eastAsia="es-CL"/>
          <w14:ligatures w14:val="none"/>
        </w:rPr>
        <w:t>diciembre</w:t>
      </w:r>
      <w:r w:rsidRPr="00E55586">
        <w:rPr>
          <w:rFonts w:eastAsia="Times New Roman" w:cs="Arial"/>
          <w:color w:val="303030"/>
          <w:kern w:val="0"/>
          <w:lang w:eastAsia="es-CL"/>
          <w14:ligatures w14:val="none"/>
        </w:rPr>
        <w:t xml:space="preserve"> de 2025 (Fiesta de Navidad) y de forma continua (Despensa) en la Escuela Especial Cavime, Talcahuano</w:t>
      </w:r>
      <w:r w:rsidR="00140375">
        <w:rPr>
          <w:rFonts w:eastAsia="Times New Roman" w:cs="Arial"/>
          <w:color w:val="303030"/>
          <w:kern w:val="0"/>
          <w:lang w:eastAsia="es-CL"/>
          <w14:ligatures w14:val="none"/>
        </w:rPr>
        <w:t xml:space="preserve"> y en junio 2026 entrega de canastas familiares</w:t>
      </w:r>
      <w:r w:rsidRPr="00E55586">
        <w:rPr>
          <w:rFonts w:eastAsia="Times New Roman" w:cs="Arial"/>
          <w:color w:val="303030"/>
          <w:kern w:val="0"/>
          <w:lang w:eastAsia="es-CL"/>
          <w14:ligatures w14:val="none"/>
        </w:rPr>
        <w:t>.</w:t>
      </w:r>
    </w:p>
    <w:p w14:paraId="3954279E" w14:textId="77777777" w:rsidR="00C03404" w:rsidRPr="00E55586" w:rsidRDefault="00C03404" w:rsidP="00E55586">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¿En qué consistió?:</w:t>
      </w:r>
      <w:r w:rsidRPr="00E55586">
        <w:rPr>
          <w:rFonts w:eastAsia="Times New Roman" w:cs="Arial"/>
          <w:color w:val="303030"/>
          <w:kern w:val="0"/>
          <w:lang w:eastAsia="es-CL"/>
          <w14:ligatures w14:val="none"/>
        </w:rPr>
        <w:t xml:space="preserve"> Obtención de recursos para celebrar una Fiesta de Navidad inclusiva, logrando asegurar regalos para todos los estudiantes. Adicionalmente, se mantiene una pequeña despensa solidaria de colaciones para los niños durante el año escolar.</w:t>
      </w:r>
    </w:p>
    <w:p w14:paraId="6C80B17D" w14:textId="3CFDE284" w:rsidR="00C03404" w:rsidRPr="00E55586" w:rsidRDefault="00C03404" w:rsidP="00E55586">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Cantidad de beneficiados:</w:t>
      </w:r>
      <w:r w:rsidRPr="00E55586">
        <w:rPr>
          <w:rFonts w:eastAsia="Times New Roman" w:cs="Arial"/>
          <w:color w:val="303030"/>
          <w:kern w:val="0"/>
          <w:lang w:eastAsia="es-CL"/>
          <w14:ligatures w14:val="none"/>
        </w:rPr>
        <w:t xml:space="preserve"> </w:t>
      </w:r>
      <w:r w:rsidR="007B3B07">
        <w:rPr>
          <w:rFonts w:eastAsia="Times New Roman" w:cs="Arial"/>
          <w:color w:val="303030"/>
          <w:kern w:val="0"/>
          <w:lang w:eastAsia="es-CL"/>
          <w14:ligatures w14:val="none"/>
        </w:rPr>
        <w:t>136</w:t>
      </w:r>
      <w:r w:rsidRPr="00E55586">
        <w:rPr>
          <w:rFonts w:eastAsia="Times New Roman" w:cs="Arial"/>
          <w:color w:val="303030"/>
          <w:kern w:val="0"/>
          <w:lang w:eastAsia="es-CL"/>
          <w14:ligatures w14:val="none"/>
        </w:rPr>
        <w:t xml:space="preserve"> niños, niñas y jóvenes con discapacidad</w:t>
      </w:r>
      <w:r w:rsidR="007B3B07">
        <w:rPr>
          <w:rFonts w:eastAsia="Times New Roman" w:cs="Arial"/>
          <w:color w:val="303030"/>
          <w:kern w:val="0"/>
          <w:lang w:eastAsia="es-CL"/>
          <w14:ligatures w14:val="none"/>
        </w:rPr>
        <w:t xml:space="preserve"> y 5 familias seleccionadas </w:t>
      </w:r>
      <w:r w:rsidR="002E7DF1">
        <w:rPr>
          <w:rFonts w:eastAsia="Times New Roman" w:cs="Arial"/>
          <w:color w:val="303030"/>
          <w:kern w:val="0"/>
          <w:lang w:eastAsia="es-CL"/>
          <w14:ligatures w14:val="none"/>
        </w:rPr>
        <w:t>por la escuela para recibir canasta familiar.</w:t>
      </w:r>
    </w:p>
    <w:p w14:paraId="2025F821" w14:textId="77777777" w:rsidR="00C03404" w:rsidRPr="00E55586" w:rsidRDefault="00C03404" w:rsidP="00E55586">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Costo para los beneficiados:</w:t>
      </w:r>
      <w:r w:rsidRPr="00E55586">
        <w:rPr>
          <w:rFonts w:eastAsia="Times New Roman" w:cs="Arial"/>
          <w:color w:val="303030"/>
          <w:kern w:val="0"/>
          <w:lang w:eastAsia="es-CL"/>
          <w14:ligatures w14:val="none"/>
        </w:rPr>
        <w:t xml:space="preserve"> Totalmente gratuito.</w:t>
      </w:r>
    </w:p>
    <w:p w14:paraId="6BACDD3B" w14:textId="76783BAE" w:rsidR="00C03404" w:rsidRPr="00E55586" w:rsidRDefault="00C03404" w:rsidP="00E55586">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Requisitos de acceso:</w:t>
      </w:r>
      <w:r w:rsidRPr="00E55586">
        <w:rPr>
          <w:rFonts w:eastAsia="Times New Roman" w:cs="Arial"/>
          <w:color w:val="303030"/>
          <w:kern w:val="0"/>
          <w:lang w:eastAsia="es-CL"/>
          <w14:ligatures w14:val="none"/>
        </w:rPr>
        <w:t xml:space="preserve"> Ser alumno/a matriculado en </w:t>
      </w:r>
      <w:r w:rsidR="002E7DF1">
        <w:rPr>
          <w:rFonts w:eastAsia="Times New Roman" w:cs="Arial"/>
          <w:color w:val="303030"/>
          <w:kern w:val="0"/>
          <w:lang w:eastAsia="es-CL"/>
          <w14:ligatures w14:val="none"/>
        </w:rPr>
        <w:t xml:space="preserve">la escuela especial cavime de </w:t>
      </w:r>
      <w:r w:rsidR="00A07F35">
        <w:rPr>
          <w:rFonts w:eastAsia="Times New Roman" w:cs="Arial"/>
          <w:color w:val="303030"/>
          <w:kern w:val="0"/>
          <w:lang w:eastAsia="es-CL"/>
          <w14:ligatures w14:val="none"/>
        </w:rPr>
        <w:t>Talcahuano</w:t>
      </w:r>
      <w:r w:rsidRPr="00E55586">
        <w:rPr>
          <w:rFonts w:eastAsia="Times New Roman" w:cs="Arial"/>
          <w:color w:val="303030"/>
          <w:kern w:val="0"/>
          <w:lang w:eastAsia="es-CL"/>
          <w14:ligatures w14:val="none"/>
        </w:rPr>
        <w:t>.</w:t>
      </w:r>
    </w:p>
    <w:p w14:paraId="61B01911" w14:textId="77777777" w:rsidR="00C03404" w:rsidRPr="00E55586" w:rsidRDefault="00C03404" w:rsidP="00E55586">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Financista:</w:t>
      </w:r>
      <w:r w:rsidRPr="00E55586">
        <w:rPr>
          <w:rFonts w:eastAsia="Times New Roman" w:cs="Arial"/>
          <w:color w:val="303030"/>
          <w:kern w:val="0"/>
          <w:lang w:eastAsia="es-CL"/>
          <w14:ligatures w14:val="none"/>
        </w:rPr>
        <w:t xml:space="preserve"> Patrocinios de empresas locales y donaciones de particulares gestionadas por la Fundación.</w:t>
      </w:r>
    </w:p>
    <w:p w14:paraId="4207706D" w14:textId="6DA7E8AC" w:rsidR="00E57D4F" w:rsidRDefault="00C03404" w:rsidP="00DA76B3">
      <w:pPr>
        <w:numPr>
          <w:ilvl w:val="0"/>
          <w:numId w:val="14"/>
        </w:numPr>
        <w:shd w:val="clear" w:color="auto" w:fill="FFFFFF"/>
        <w:spacing w:before="100" w:beforeAutospacing="1" w:after="100" w:afterAutospacing="1" w:line="276" w:lineRule="auto"/>
        <w:jc w:val="both"/>
        <w:rPr>
          <w:rFonts w:eastAsia="Times New Roman" w:cs="Arial"/>
          <w:color w:val="303030"/>
          <w:kern w:val="0"/>
          <w:lang w:eastAsia="es-CL"/>
          <w14:ligatures w14:val="none"/>
        </w:rPr>
      </w:pPr>
      <w:r w:rsidRPr="00E55586">
        <w:rPr>
          <w:rFonts w:eastAsia="Times New Roman" w:cs="Arial"/>
          <w:b/>
          <w:bCs/>
          <w:color w:val="303030"/>
          <w:kern w:val="0"/>
          <w:lang w:eastAsia="es-CL"/>
          <w14:ligatures w14:val="none"/>
        </w:rPr>
        <w:t>Acciones concretas de la Fundación:</w:t>
      </w:r>
      <w:r w:rsidRPr="00E55586">
        <w:rPr>
          <w:rFonts w:eastAsia="Times New Roman" w:cs="Arial"/>
          <w:color w:val="303030"/>
          <w:kern w:val="0"/>
          <w:lang w:eastAsia="es-CL"/>
          <w14:ligatures w14:val="none"/>
        </w:rPr>
        <w:t xml:space="preserve"> Planificación de la campaña de recolección, </w:t>
      </w:r>
      <w:r w:rsidR="00DA76B3">
        <w:rPr>
          <w:rFonts w:eastAsia="Times New Roman" w:cs="Arial"/>
          <w:color w:val="303030"/>
          <w:kern w:val="0"/>
          <w:lang w:eastAsia="es-CL"/>
          <w14:ligatures w14:val="none"/>
        </w:rPr>
        <w:t>gestión mediante correos</w:t>
      </w:r>
      <w:r w:rsidRPr="00E55586">
        <w:rPr>
          <w:rFonts w:eastAsia="Times New Roman" w:cs="Arial"/>
          <w:color w:val="303030"/>
          <w:kern w:val="0"/>
          <w:lang w:eastAsia="es-CL"/>
          <w14:ligatures w14:val="none"/>
        </w:rPr>
        <w:t xml:space="preserve"> para conseguir patrocinios, compra y organización de los regalos/colaciones, y coordinación del evento en conjunto con la dirección y el Centro General de Padres de la escuela</w:t>
      </w:r>
    </w:p>
    <w:p w14:paraId="66A1F0B9" w14:textId="77777777" w:rsidR="0048626F" w:rsidRDefault="0048626F" w:rsidP="0048626F">
      <w:pPr>
        <w:shd w:val="clear" w:color="auto" w:fill="FFFFFF"/>
        <w:spacing w:before="100" w:beforeAutospacing="1" w:after="100" w:afterAutospacing="1" w:line="276" w:lineRule="auto"/>
        <w:ind w:left="720"/>
        <w:jc w:val="both"/>
        <w:rPr>
          <w:rFonts w:eastAsia="Times New Roman" w:cs="Arial"/>
          <w:b/>
          <w:bCs/>
          <w:color w:val="303030"/>
          <w:kern w:val="0"/>
          <w:lang w:eastAsia="es-CL"/>
          <w14:ligatures w14:val="none"/>
        </w:rPr>
      </w:pPr>
    </w:p>
    <w:p w14:paraId="34C7EB72" w14:textId="77777777" w:rsidR="0048626F" w:rsidRPr="00DA76B3" w:rsidRDefault="0048626F" w:rsidP="0048626F">
      <w:pPr>
        <w:shd w:val="clear" w:color="auto" w:fill="FFFFFF"/>
        <w:spacing w:before="100" w:beforeAutospacing="1" w:after="100" w:afterAutospacing="1" w:line="276" w:lineRule="auto"/>
        <w:ind w:left="720"/>
        <w:jc w:val="both"/>
        <w:rPr>
          <w:rFonts w:eastAsia="Times New Roman" w:cs="Arial"/>
          <w:color w:val="303030"/>
          <w:kern w:val="0"/>
          <w:lang w:eastAsia="es-CL"/>
          <w14:ligatures w14:val="none"/>
        </w:rPr>
      </w:pPr>
    </w:p>
    <w:p w14:paraId="05F66F30" w14:textId="5A1440E7" w:rsidR="006809DC" w:rsidRPr="00E55586" w:rsidRDefault="00656D82" w:rsidP="00E55586">
      <w:pPr>
        <w:pStyle w:val="Prrafodelista"/>
        <w:numPr>
          <w:ilvl w:val="0"/>
          <w:numId w:val="4"/>
        </w:numPr>
        <w:spacing w:line="276" w:lineRule="auto"/>
        <w:jc w:val="both"/>
        <w:rPr>
          <w:rFonts w:cs="Arial"/>
        </w:rPr>
      </w:pPr>
      <w:r w:rsidRPr="00E55586">
        <w:rPr>
          <w:rFonts w:cs="Arial"/>
          <w:b/>
          <w:bCs/>
        </w:rPr>
        <w:lastRenderedPageBreak/>
        <w:t>PRINCIPIO DE UNIVERSALIDAD Y ACCESIBILIDAD (MODELO HÍBRIDO)</w:t>
      </w:r>
      <w:r w:rsidRPr="00E55586">
        <w:rPr>
          <w:rFonts w:cs="Arial"/>
        </w:rPr>
        <w:t xml:space="preserve"> </w:t>
      </w:r>
    </w:p>
    <w:p w14:paraId="33B4624B" w14:textId="53AAF581" w:rsidR="00656D82" w:rsidRPr="00E55586" w:rsidRDefault="00656D82" w:rsidP="00E55586">
      <w:pPr>
        <w:spacing w:line="276" w:lineRule="auto"/>
        <w:jc w:val="both"/>
        <w:rPr>
          <w:rFonts w:cs="Arial"/>
        </w:rPr>
      </w:pPr>
      <w:r w:rsidRPr="00E55586">
        <w:rPr>
          <w:rFonts w:cs="Arial"/>
        </w:rPr>
        <w:t xml:space="preserve">Para garantizar que nuestros servicios lleguen efectivamente a toda la población objetivo, eliminando barreras geográficas, económicas y de tiempo, la Fundación ha diseñado un </w:t>
      </w:r>
      <w:r w:rsidRPr="00E55586">
        <w:rPr>
          <w:rFonts w:cs="Arial"/>
          <w:b/>
          <w:bCs/>
        </w:rPr>
        <w:t xml:space="preserve">modelo híbrido </w:t>
      </w:r>
      <w:r w:rsidR="00E176D1" w:rsidRPr="00E55586">
        <w:rPr>
          <w:rFonts w:cs="Arial"/>
          <w:b/>
          <w:bCs/>
        </w:rPr>
        <w:t>integrado</w:t>
      </w:r>
      <w:r w:rsidR="00E176D1" w:rsidRPr="00E55586">
        <w:rPr>
          <w:rFonts w:cs="Arial"/>
        </w:rPr>
        <w:t>.</w:t>
      </w:r>
    </w:p>
    <w:p w14:paraId="2A2BADCA" w14:textId="5FC9A825" w:rsidR="00656D82" w:rsidRPr="00E55586" w:rsidRDefault="00656D82" w:rsidP="00E55586">
      <w:pPr>
        <w:spacing w:line="276" w:lineRule="auto"/>
        <w:jc w:val="both"/>
        <w:rPr>
          <w:rFonts w:cs="Arial"/>
        </w:rPr>
      </w:pPr>
      <w:r w:rsidRPr="00E55586">
        <w:rPr>
          <w:rFonts w:cs="Arial"/>
        </w:rPr>
        <w:t xml:space="preserve">Comprendiendo que muchos cuidadores principales no pueden abandonar sus hogares debido a la dependencia ininterrumpida de sus familiares, la Fundación ofrece atención tanto presencial como virtual. Para asegurar que la tecnología no sea una barrera de exclusión, la entidad invierte recursos en capacitar digitalmente a los </w:t>
      </w:r>
      <w:r w:rsidR="00E176D1" w:rsidRPr="00E55586">
        <w:rPr>
          <w:rFonts w:cs="Arial"/>
        </w:rPr>
        <w:t>usuarios,</w:t>
      </w:r>
      <w:r w:rsidRPr="00E55586">
        <w:rPr>
          <w:rFonts w:cs="Arial"/>
        </w:rPr>
        <w:t xml:space="preserve"> cumpliendo a cabalidad con el principio de accesibilidad universal y democratizando el acceso a la salud mental</w:t>
      </w:r>
      <w:r w:rsidR="00E176D1" w:rsidRPr="00E55586">
        <w:rPr>
          <w:rFonts w:cs="Arial"/>
        </w:rPr>
        <w:t>.</w:t>
      </w:r>
    </w:p>
    <w:p w14:paraId="0E098068" w14:textId="1D8FC118" w:rsidR="00E176D1" w:rsidRPr="00E55586" w:rsidRDefault="00656D82" w:rsidP="00E55586">
      <w:pPr>
        <w:pStyle w:val="Prrafodelista"/>
        <w:numPr>
          <w:ilvl w:val="0"/>
          <w:numId w:val="4"/>
        </w:numPr>
        <w:spacing w:line="276" w:lineRule="auto"/>
        <w:jc w:val="both"/>
        <w:rPr>
          <w:rFonts w:cs="Arial"/>
          <w:b/>
          <w:bCs/>
        </w:rPr>
      </w:pPr>
      <w:r w:rsidRPr="00E55586">
        <w:rPr>
          <w:rFonts w:cs="Arial"/>
          <w:b/>
          <w:bCs/>
        </w:rPr>
        <w:t>CONCLUSIÓN</w:t>
      </w:r>
    </w:p>
    <w:p w14:paraId="7B596B3A" w14:textId="444079B6" w:rsidR="001D7A5D" w:rsidRDefault="00656D82" w:rsidP="00E55586">
      <w:pPr>
        <w:spacing w:line="276" w:lineRule="auto"/>
        <w:jc w:val="both"/>
      </w:pPr>
      <w:r w:rsidRPr="00E55586">
        <w:rPr>
          <w:rFonts w:cs="Arial"/>
        </w:rPr>
        <w:t xml:space="preserve"> Por todo lo expuesto, los estatutos,</w:t>
      </w:r>
      <w:r w:rsidRPr="00E55586">
        <w:t xml:space="preserve"> objetivos y la labor en terreno de la </w:t>
      </w:r>
      <w:r w:rsidRPr="00E55586">
        <w:rPr>
          <w:b/>
          <w:bCs/>
        </w:rPr>
        <w:t>Fundación Cuidando a los que Cuidan</w:t>
      </w:r>
      <w:r w:rsidRPr="00E55586">
        <w:t xml:space="preserve"> comprueban de manera fehaciente que su quehacer no persigue el beneficio de un grupo cerrado o privilegiado, sino que se enmarca íntegramente dentro del bienestar común y el desarrollo social. Sus servicios están a disposición de un segmento vulnerable y uniforme de la población, demostrando ser, a todos los efectos legales y prácticos, una organización de indiscutible </w:t>
      </w:r>
      <w:r w:rsidRPr="00E55586">
        <w:rPr>
          <w:b/>
          <w:bCs/>
        </w:rPr>
        <w:t>beneficio público</w:t>
      </w:r>
      <w:r w:rsidRPr="00E55586">
        <w:t>.</w:t>
      </w:r>
    </w:p>
    <w:p w14:paraId="69D9DB11" w14:textId="69C161CD" w:rsidR="00550D97" w:rsidRPr="00550D97" w:rsidRDefault="0029742D" w:rsidP="00550D97">
      <w:pPr>
        <w:pStyle w:val="Prrafodelista"/>
        <w:numPr>
          <w:ilvl w:val="0"/>
          <w:numId w:val="4"/>
        </w:numPr>
        <w:spacing w:line="276" w:lineRule="auto"/>
        <w:jc w:val="both"/>
        <w:rPr>
          <w:b/>
          <w:bCs/>
        </w:rPr>
      </w:pPr>
      <w:r w:rsidRPr="0029742D">
        <w:rPr>
          <w:b/>
          <w:bCs/>
        </w:rPr>
        <w:t>EVIDENCIA</w:t>
      </w:r>
      <w:r w:rsidR="00550D97">
        <w:rPr>
          <w:b/>
          <w:bCs/>
        </w:rPr>
        <w:t xml:space="preserve"> </w:t>
      </w:r>
      <w:r w:rsidR="00B6661F">
        <w:rPr>
          <w:b/>
          <w:bCs/>
        </w:rPr>
        <w:t>(MANUAL DE LA CULPA)</w:t>
      </w:r>
    </w:p>
    <w:p w14:paraId="2D9903CF" w14:textId="50887CDA" w:rsidR="0029742D" w:rsidRDefault="006334B9" w:rsidP="0029742D">
      <w:pPr>
        <w:spacing w:line="276" w:lineRule="auto"/>
        <w:jc w:val="both"/>
        <w:rPr>
          <w:b/>
          <w:bCs/>
        </w:rPr>
      </w:pPr>
      <w:r>
        <w:rPr>
          <w:b/>
          <w:bCs/>
          <w:noProof/>
        </w:rPr>
        <w:drawing>
          <wp:inline distT="0" distB="0" distL="0" distR="0" wp14:anchorId="6027B3B0" wp14:editId="190CF937">
            <wp:extent cx="1747836" cy="2330450"/>
            <wp:effectExtent l="0" t="0" r="5080" b="0"/>
            <wp:docPr id="623721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4301" cy="2339070"/>
                    </a:xfrm>
                    <a:prstGeom prst="rect">
                      <a:avLst/>
                    </a:prstGeom>
                    <a:noFill/>
                  </pic:spPr>
                </pic:pic>
              </a:graphicData>
            </a:graphic>
          </wp:inline>
        </w:drawing>
      </w:r>
      <w:r w:rsidR="00256876">
        <w:rPr>
          <w:b/>
          <w:bCs/>
        </w:rPr>
        <w:t xml:space="preserve"> </w:t>
      </w:r>
      <w:r w:rsidR="00256876">
        <w:rPr>
          <w:b/>
          <w:bCs/>
          <w:noProof/>
        </w:rPr>
        <w:drawing>
          <wp:inline distT="0" distB="0" distL="0" distR="0" wp14:anchorId="3B82A21B" wp14:editId="2A688DAB">
            <wp:extent cx="1727999" cy="2304000"/>
            <wp:effectExtent l="0" t="0" r="5715" b="1270"/>
            <wp:docPr id="10775316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7999" cy="2304000"/>
                    </a:xfrm>
                    <a:prstGeom prst="rect">
                      <a:avLst/>
                    </a:prstGeom>
                    <a:noFill/>
                  </pic:spPr>
                </pic:pic>
              </a:graphicData>
            </a:graphic>
          </wp:inline>
        </w:drawing>
      </w:r>
      <w:r w:rsidR="00A17CF2">
        <w:rPr>
          <w:b/>
          <w:bCs/>
        </w:rPr>
        <w:t xml:space="preserve"> </w:t>
      </w:r>
      <w:r w:rsidR="00A17CF2">
        <w:rPr>
          <w:b/>
          <w:bCs/>
          <w:noProof/>
        </w:rPr>
        <w:drawing>
          <wp:inline distT="0" distB="0" distL="0" distR="0" wp14:anchorId="59621DC5" wp14:editId="5A953D96">
            <wp:extent cx="1727999" cy="2304000"/>
            <wp:effectExtent l="0" t="0" r="5715" b="1270"/>
            <wp:docPr id="14591326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7999" cy="2304000"/>
                    </a:xfrm>
                    <a:prstGeom prst="rect">
                      <a:avLst/>
                    </a:prstGeom>
                    <a:noFill/>
                  </pic:spPr>
                </pic:pic>
              </a:graphicData>
            </a:graphic>
          </wp:inline>
        </w:drawing>
      </w:r>
    </w:p>
    <w:p w14:paraId="5DBEDC09" w14:textId="4136B1A4" w:rsidR="00F1669A" w:rsidRDefault="00F1669A" w:rsidP="00EC0EB2">
      <w:pPr>
        <w:spacing w:line="276" w:lineRule="auto"/>
        <w:jc w:val="center"/>
        <w:rPr>
          <w:b/>
          <w:bCs/>
        </w:rPr>
      </w:pPr>
      <w:r>
        <w:rPr>
          <w:b/>
          <w:bCs/>
          <w:noProof/>
        </w:rPr>
        <w:drawing>
          <wp:inline distT="0" distB="0" distL="0" distR="0" wp14:anchorId="5CD72102" wp14:editId="367BB954">
            <wp:extent cx="1443697" cy="1066800"/>
            <wp:effectExtent l="0" t="0" r="4445" b="0"/>
            <wp:docPr id="64860739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588" b="21992"/>
                    <a:stretch>
                      <a:fillRect/>
                    </a:stretch>
                  </pic:blipFill>
                  <pic:spPr bwMode="auto">
                    <a:xfrm>
                      <a:off x="0" y="0"/>
                      <a:ext cx="1448331" cy="1070224"/>
                    </a:xfrm>
                    <a:prstGeom prst="rect">
                      <a:avLst/>
                    </a:prstGeom>
                    <a:noFill/>
                    <a:ln>
                      <a:noFill/>
                    </a:ln>
                    <a:extLst>
                      <a:ext uri="{53640926-AAD7-44D8-BBD7-CCE9431645EC}">
                        <a14:shadowObscured xmlns:a14="http://schemas.microsoft.com/office/drawing/2010/main"/>
                      </a:ext>
                    </a:extLst>
                  </pic:spPr>
                </pic:pic>
              </a:graphicData>
            </a:graphic>
          </wp:inline>
        </w:drawing>
      </w:r>
      <w:r w:rsidR="00EC0EB2">
        <w:rPr>
          <w:b/>
          <w:bCs/>
          <w:noProof/>
        </w:rPr>
        <w:drawing>
          <wp:inline distT="0" distB="0" distL="0" distR="0" wp14:anchorId="7E26C392" wp14:editId="370B1271">
            <wp:extent cx="1349187" cy="1079500"/>
            <wp:effectExtent l="0" t="0" r="3810" b="6350"/>
            <wp:docPr id="731354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77" b="24815"/>
                    <a:stretch>
                      <a:fillRect/>
                    </a:stretch>
                  </pic:blipFill>
                  <pic:spPr bwMode="auto">
                    <a:xfrm>
                      <a:off x="0" y="0"/>
                      <a:ext cx="1350000" cy="1080150"/>
                    </a:xfrm>
                    <a:prstGeom prst="rect">
                      <a:avLst/>
                    </a:prstGeom>
                    <a:noFill/>
                    <a:ln>
                      <a:noFill/>
                    </a:ln>
                    <a:extLst>
                      <a:ext uri="{53640926-AAD7-44D8-BBD7-CCE9431645EC}">
                        <a14:shadowObscured xmlns:a14="http://schemas.microsoft.com/office/drawing/2010/main"/>
                      </a:ext>
                    </a:extLst>
                  </pic:spPr>
                </pic:pic>
              </a:graphicData>
            </a:graphic>
          </wp:inline>
        </w:drawing>
      </w:r>
      <w:r w:rsidR="00550D97">
        <w:rPr>
          <w:b/>
          <w:bCs/>
        </w:rPr>
        <w:t xml:space="preserve"> </w:t>
      </w:r>
    </w:p>
    <w:p w14:paraId="1E83BC4E" w14:textId="315C2F5D" w:rsidR="00B6661F" w:rsidRDefault="00724265" w:rsidP="00724265">
      <w:pPr>
        <w:spacing w:line="276" w:lineRule="auto"/>
        <w:rPr>
          <w:b/>
          <w:bCs/>
        </w:rPr>
      </w:pPr>
      <w:r>
        <w:rPr>
          <w:b/>
          <w:bCs/>
        </w:rPr>
        <w:lastRenderedPageBreak/>
        <w:t>HUERTA</w:t>
      </w:r>
      <w:r w:rsidR="00582F60">
        <w:rPr>
          <w:b/>
          <w:bCs/>
        </w:rPr>
        <w:t>,</w:t>
      </w:r>
      <w:r>
        <w:rPr>
          <w:b/>
          <w:bCs/>
        </w:rPr>
        <w:t xml:space="preserve"> INVERNADERO</w:t>
      </w:r>
      <w:r w:rsidR="00582F60">
        <w:rPr>
          <w:b/>
          <w:bCs/>
        </w:rPr>
        <w:t xml:space="preserve"> Y TALLER</w:t>
      </w:r>
    </w:p>
    <w:p w14:paraId="5C41F67C" w14:textId="6120BDE7" w:rsidR="00724265" w:rsidRDefault="0059270B" w:rsidP="00702EFC">
      <w:pPr>
        <w:spacing w:line="276" w:lineRule="auto"/>
        <w:jc w:val="center"/>
        <w:rPr>
          <w:b/>
          <w:bCs/>
        </w:rPr>
      </w:pPr>
      <w:r>
        <w:rPr>
          <w:b/>
          <w:bCs/>
          <w:noProof/>
        </w:rPr>
        <w:drawing>
          <wp:inline distT="0" distB="0" distL="0" distR="0" wp14:anchorId="7D07FC96" wp14:editId="1FD4204B">
            <wp:extent cx="1928526" cy="1872000"/>
            <wp:effectExtent l="0" t="0" r="0" b="0"/>
            <wp:docPr id="17596519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915" t="14869" r="16460"/>
                    <a:stretch>
                      <a:fillRect/>
                    </a:stretch>
                  </pic:blipFill>
                  <pic:spPr bwMode="auto">
                    <a:xfrm>
                      <a:off x="0" y="0"/>
                      <a:ext cx="1928526" cy="1872000"/>
                    </a:xfrm>
                    <a:prstGeom prst="rect">
                      <a:avLst/>
                    </a:prstGeom>
                    <a:noFill/>
                    <a:ln>
                      <a:noFill/>
                    </a:ln>
                    <a:extLst>
                      <a:ext uri="{53640926-AAD7-44D8-BBD7-CCE9431645EC}">
                        <a14:shadowObscured xmlns:a14="http://schemas.microsoft.com/office/drawing/2010/main"/>
                      </a:ext>
                    </a:extLst>
                  </pic:spPr>
                </pic:pic>
              </a:graphicData>
            </a:graphic>
          </wp:inline>
        </w:drawing>
      </w:r>
      <w:r w:rsidR="006A0A75">
        <w:rPr>
          <w:b/>
          <w:bCs/>
        </w:rPr>
        <w:t xml:space="preserve"> </w:t>
      </w:r>
      <w:r w:rsidR="00301EE1">
        <w:rPr>
          <w:b/>
          <w:bCs/>
          <w:noProof/>
        </w:rPr>
        <w:drawing>
          <wp:inline distT="0" distB="0" distL="0" distR="0" wp14:anchorId="5F5BD853" wp14:editId="32667646">
            <wp:extent cx="1400772" cy="1872000"/>
            <wp:effectExtent l="0" t="0" r="9525" b="0"/>
            <wp:docPr id="14487690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772" cy="1872000"/>
                    </a:xfrm>
                    <a:prstGeom prst="rect">
                      <a:avLst/>
                    </a:prstGeom>
                    <a:noFill/>
                  </pic:spPr>
                </pic:pic>
              </a:graphicData>
            </a:graphic>
          </wp:inline>
        </w:drawing>
      </w:r>
      <w:r w:rsidR="002C58EE">
        <w:rPr>
          <w:b/>
          <w:bCs/>
        </w:rPr>
        <w:t xml:space="preserve"> </w:t>
      </w:r>
      <w:r w:rsidR="002C58EE">
        <w:rPr>
          <w:b/>
          <w:bCs/>
          <w:noProof/>
        </w:rPr>
        <w:drawing>
          <wp:inline distT="0" distB="0" distL="0" distR="0" wp14:anchorId="565AE89D" wp14:editId="3259999A">
            <wp:extent cx="1442448" cy="1872000"/>
            <wp:effectExtent l="0" t="0" r="5715" b="0"/>
            <wp:docPr id="98712698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0377" b="12967"/>
                    <a:stretch>
                      <a:fillRect/>
                    </a:stretch>
                  </pic:blipFill>
                  <pic:spPr bwMode="auto">
                    <a:xfrm>
                      <a:off x="0" y="0"/>
                      <a:ext cx="1442448" cy="1872000"/>
                    </a:xfrm>
                    <a:prstGeom prst="rect">
                      <a:avLst/>
                    </a:prstGeom>
                    <a:noFill/>
                    <a:ln>
                      <a:noFill/>
                    </a:ln>
                    <a:extLst>
                      <a:ext uri="{53640926-AAD7-44D8-BBD7-CCE9431645EC}">
                        <a14:shadowObscured xmlns:a14="http://schemas.microsoft.com/office/drawing/2010/main"/>
                      </a:ext>
                    </a:extLst>
                  </pic:spPr>
                </pic:pic>
              </a:graphicData>
            </a:graphic>
          </wp:inline>
        </w:drawing>
      </w:r>
    </w:p>
    <w:p w14:paraId="30D074E5" w14:textId="255C3868" w:rsidR="00216A2F" w:rsidRDefault="00702EFC" w:rsidP="00724265">
      <w:pPr>
        <w:spacing w:line="276" w:lineRule="auto"/>
        <w:rPr>
          <w:b/>
          <w:bCs/>
        </w:rPr>
      </w:pPr>
      <w:r>
        <w:rPr>
          <w:b/>
          <w:bCs/>
          <w:noProof/>
        </w:rPr>
        <w:drawing>
          <wp:inline distT="0" distB="0" distL="0" distR="0" wp14:anchorId="726C675A" wp14:editId="59E1467A">
            <wp:extent cx="1404000" cy="1872000"/>
            <wp:effectExtent l="0" t="0" r="5715" b="0"/>
            <wp:docPr id="8657366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4000" cy="1872000"/>
                    </a:xfrm>
                    <a:prstGeom prst="rect">
                      <a:avLst/>
                    </a:prstGeom>
                    <a:noFill/>
                  </pic:spPr>
                </pic:pic>
              </a:graphicData>
            </a:graphic>
          </wp:inline>
        </w:drawing>
      </w:r>
      <w:r>
        <w:rPr>
          <w:b/>
          <w:bCs/>
        </w:rPr>
        <w:t xml:space="preserve">  </w:t>
      </w:r>
      <w:r w:rsidR="00582F60">
        <w:rPr>
          <w:b/>
          <w:bCs/>
          <w:noProof/>
        </w:rPr>
        <w:drawing>
          <wp:inline distT="0" distB="0" distL="0" distR="0" wp14:anchorId="3977071C" wp14:editId="7BADE96F">
            <wp:extent cx="2398229" cy="1872000"/>
            <wp:effectExtent l="0" t="0" r="2540" b="0"/>
            <wp:docPr id="107039646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7"/>
                    <a:stretch>
                      <a:fillRect/>
                    </a:stretch>
                  </pic:blipFill>
                  <pic:spPr bwMode="auto">
                    <a:xfrm>
                      <a:off x="0" y="0"/>
                      <a:ext cx="2398229" cy="1872000"/>
                    </a:xfrm>
                    <a:prstGeom prst="rect">
                      <a:avLst/>
                    </a:prstGeom>
                    <a:noFill/>
                    <a:ln>
                      <a:noFill/>
                    </a:ln>
                    <a:extLst>
                      <a:ext uri="{53640926-AAD7-44D8-BBD7-CCE9431645EC}">
                        <a14:shadowObscured xmlns:a14="http://schemas.microsoft.com/office/drawing/2010/main"/>
                      </a:ext>
                    </a:extLst>
                  </pic:spPr>
                </pic:pic>
              </a:graphicData>
            </a:graphic>
          </wp:inline>
        </w:drawing>
      </w:r>
      <w:r w:rsidR="00A30955">
        <w:rPr>
          <w:b/>
          <w:bCs/>
        </w:rPr>
        <w:t xml:space="preserve"> </w:t>
      </w:r>
      <w:r>
        <w:rPr>
          <w:b/>
          <w:bCs/>
          <w:noProof/>
        </w:rPr>
        <w:drawing>
          <wp:inline distT="0" distB="0" distL="0" distR="0" wp14:anchorId="74C8D224" wp14:editId="61A46B1C">
            <wp:extent cx="1219551" cy="1872000"/>
            <wp:effectExtent l="0" t="0" r="0" b="0"/>
            <wp:docPr id="174789987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9551" cy="1872000"/>
                    </a:xfrm>
                    <a:prstGeom prst="rect">
                      <a:avLst/>
                    </a:prstGeom>
                    <a:noFill/>
                  </pic:spPr>
                </pic:pic>
              </a:graphicData>
            </a:graphic>
          </wp:inline>
        </w:drawing>
      </w:r>
    </w:p>
    <w:p w14:paraId="63AD5E21" w14:textId="0F17F48D" w:rsidR="00F16333" w:rsidRDefault="001021D7" w:rsidP="00724265">
      <w:pPr>
        <w:spacing w:line="276" w:lineRule="auto"/>
        <w:rPr>
          <w:b/>
          <w:bCs/>
        </w:rPr>
      </w:pPr>
      <w:r>
        <w:rPr>
          <w:b/>
          <w:bCs/>
        </w:rPr>
        <w:t>ASESORIAS Y TALLERES</w:t>
      </w:r>
    </w:p>
    <w:p w14:paraId="1032A455" w14:textId="42D55C84" w:rsidR="001021D7" w:rsidRDefault="001021D7" w:rsidP="00724265">
      <w:pPr>
        <w:spacing w:line="276" w:lineRule="auto"/>
        <w:rPr>
          <w:b/>
          <w:bCs/>
        </w:rPr>
      </w:pPr>
      <w:r>
        <w:rPr>
          <w:b/>
          <w:bCs/>
          <w:noProof/>
        </w:rPr>
        <w:drawing>
          <wp:inline distT="0" distB="0" distL="0" distR="0" wp14:anchorId="32AEF322" wp14:editId="76ECF7F7">
            <wp:extent cx="1840894" cy="1416050"/>
            <wp:effectExtent l="0" t="0" r="6985" b="0"/>
            <wp:docPr id="99574335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4108" b="8200"/>
                    <a:stretch>
                      <a:fillRect/>
                    </a:stretch>
                  </pic:blipFill>
                  <pic:spPr bwMode="auto">
                    <a:xfrm>
                      <a:off x="0" y="0"/>
                      <a:ext cx="1846147" cy="1420091"/>
                    </a:xfrm>
                    <a:prstGeom prst="rect">
                      <a:avLst/>
                    </a:prstGeom>
                    <a:noFill/>
                    <a:ln>
                      <a:noFill/>
                    </a:ln>
                    <a:extLst>
                      <a:ext uri="{53640926-AAD7-44D8-BBD7-CCE9431645EC}">
                        <a14:shadowObscured xmlns:a14="http://schemas.microsoft.com/office/drawing/2010/main"/>
                      </a:ext>
                    </a:extLst>
                  </pic:spPr>
                </pic:pic>
              </a:graphicData>
            </a:graphic>
          </wp:inline>
        </w:drawing>
      </w:r>
      <w:r w:rsidR="0076789A">
        <w:rPr>
          <w:b/>
          <w:bCs/>
        </w:rPr>
        <w:t xml:space="preserve"> </w:t>
      </w:r>
      <w:r w:rsidR="0076789A">
        <w:rPr>
          <w:b/>
          <w:bCs/>
          <w:noProof/>
        </w:rPr>
        <w:drawing>
          <wp:inline distT="0" distB="0" distL="0" distR="0" wp14:anchorId="480DFF1B" wp14:editId="0A866A30">
            <wp:extent cx="1619250" cy="1472692"/>
            <wp:effectExtent l="0" t="0" r="0" b="0"/>
            <wp:docPr id="183848606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765" b="20023"/>
                    <a:stretch>
                      <a:fillRect/>
                    </a:stretch>
                  </pic:blipFill>
                  <pic:spPr bwMode="auto">
                    <a:xfrm>
                      <a:off x="0" y="0"/>
                      <a:ext cx="1620000" cy="1473374"/>
                    </a:xfrm>
                    <a:prstGeom prst="rect">
                      <a:avLst/>
                    </a:prstGeom>
                    <a:noFill/>
                    <a:ln>
                      <a:noFill/>
                    </a:ln>
                    <a:extLst>
                      <a:ext uri="{53640926-AAD7-44D8-BBD7-CCE9431645EC}">
                        <a14:shadowObscured xmlns:a14="http://schemas.microsoft.com/office/drawing/2010/main"/>
                      </a:ext>
                    </a:extLst>
                  </pic:spPr>
                </pic:pic>
              </a:graphicData>
            </a:graphic>
          </wp:inline>
        </w:drawing>
      </w:r>
      <w:r w:rsidR="00125921">
        <w:rPr>
          <w:b/>
          <w:bCs/>
        </w:rPr>
        <w:t xml:space="preserve"> </w:t>
      </w:r>
      <w:r w:rsidR="00125921">
        <w:rPr>
          <w:b/>
          <w:bCs/>
          <w:noProof/>
        </w:rPr>
        <w:drawing>
          <wp:inline distT="0" distB="0" distL="0" distR="0" wp14:anchorId="2A4ABB29" wp14:editId="5079F34A">
            <wp:extent cx="2046401" cy="1368000"/>
            <wp:effectExtent l="0" t="0" r="0" b="3810"/>
            <wp:docPr id="168923373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637" t="23228" b="8824"/>
                    <a:stretch>
                      <a:fillRect/>
                    </a:stretch>
                  </pic:blipFill>
                  <pic:spPr bwMode="auto">
                    <a:xfrm>
                      <a:off x="0" y="0"/>
                      <a:ext cx="2046401" cy="1368000"/>
                    </a:xfrm>
                    <a:prstGeom prst="rect">
                      <a:avLst/>
                    </a:prstGeom>
                    <a:noFill/>
                    <a:ln>
                      <a:noFill/>
                    </a:ln>
                    <a:extLst>
                      <a:ext uri="{53640926-AAD7-44D8-BBD7-CCE9431645EC}">
                        <a14:shadowObscured xmlns:a14="http://schemas.microsoft.com/office/drawing/2010/main"/>
                      </a:ext>
                    </a:extLst>
                  </pic:spPr>
                </pic:pic>
              </a:graphicData>
            </a:graphic>
          </wp:inline>
        </w:drawing>
      </w:r>
    </w:p>
    <w:p w14:paraId="66010EBE" w14:textId="6928BAAA" w:rsidR="00002C2D" w:rsidRDefault="00877A51" w:rsidP="00724265">
      <w:pPr>
        <w:spacing w:line="276" w:lineRule="auto"/>
        <w:rPr>
          <w:b/>
          <w:bCs/>
        </w:rPr>
      </w:pPr>
      <w:r>
        <w:rPr>
          <w:b/>
          <w:bCs/>
        </w:rPr>
        <w:t>AYUDA SOCIAL Y FIESTA DE NAVIDAD</w:t>
      </w:r>
    </w:p>
    <w:p w14:paraId="122C3F0F" w14:textId="39B159F9" w:rsidR="00877A51" w:rsidRPr="0029742D" w:rsidRDefault="003E4D31" w:rsidP="00724265">
      <w:pPr>
        <w:spacing w:line="276" w:lineRule="auto"/>
        <w:rPr>
          <w:b/>
          <w:bCs/>
        </w:rPr>
      </w:pPr>
      <w:r>
        <w:rPr>
          <w:b/>
          <w:bCs/>
          <w:noProof/>
        </w:rPr>
        <w:drawing>
          <wp:inline distT="0" distB="0" distL="0" distR="0" wp14:anchorId="3526F461" wp14:editId="66F4EE0D">
            <wp:extent cx="1842150" cy="1656000"/>
            <wp:effectExtent l="0" t="0" r="5715" b="1905"/>
            <wp:docPr id="49134214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7294" b="15285"/>
                    <a:stretch>
                      <a:fillRect/>
                    </a:stretch>
                  </pic:blipFill>
                  <pic:spPr bwMode="auto">
                    <a:xfrm>
                      <a:off x="0" y="0"/>
                      <a:ext cx="1842150" cy="1656000"/>
                    </a:xfrm>
                    <a:prstGeom prst="rect">
                      <a:avLst/>
                    </a:prstGeom>
                    <a:noFill/>
                    <a:ln>
                      <a:noFill/>
                    </a:ln>
                    <a:extLst>
                      <a:ext uri="{53640926-AAD7-44D8-BBD7-CCE9431645EC}">
                        <a14:shadowObscured xmlns:a14="http://schemas.microsoft.com/office/drawing/2010/main"/>
                      </a:ext>
                    </a:extLst>
                  </pic:spPr>
                </pic:pic>
              </a:graphicData>
            </a:graphic>
          </wp:inline>
        </w:drawing>
      </w:r>
      <w:r w:rsidR="0079361F">
        <w:rPr>
          <w:b/>
          <w:bCs/>
        </w:rPr>
        <w:t xml:space="preserve"> </w:t>
      </w:r>
      <w:r w:rsidR="0079361F">
        <w:rPr>
          <w:b/>
          <w:bCs/>
          <w:noProof/>
        </w:rPr>
        <w:drawing>
          <wp:inline distT="0" distB="0" distL="0" distR="0" wp14:anchorId="5058E805" wp14:editId="3F53C792">
            <wp:extent cx="1619726" cy="1702435"/>
            <wp:effectExtent l="0" t="0" r="0" b="0"/>
            <wp:docPr id="123200150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1170"/>
                    <a:stretch>
                      <a:fillRect/>
                    </a:stretch>
                  </pic:blipFill>
                  <pic:spPr bwMode="auto">
                    <a:xfrm>
                      <a:off x="0" y="0"/>
                      <a:ext cx="1620000" cy="1702723"/>
                    </a:xfrm>
                    <a:prstGeom prst="rect">
                      <a:avLst/>
                    </a:prstGeom>
                    <a:noFill/>
                    <a:ln>
                      <a:noFill/>
                    </a:ln>
                    <a:extLst>
                      <a:ext uri="{53640926-AAD7-44D8-BBD7-CCE9431645EC}">
                        <a14:shadowObscured xmlns:a14="http://schemas.microsoft.com/office/drawing/2010/main"/>
                      </a:ext>
                    </a:extLst>
                  </pic:spPr>
                </pic:pic>
              </a:graphicData>
            </a:graphic>
          </wp:inline>
        </w:drawing>
      </w:r>
      <w:r w:rsidR="005075B5">
        <w:rPr>
          <w:b/>
          <w:bCs/>
        </w:rPr>
        <w:t xml:space="preserve"> </w:t>
      </w:r>
      <w:r w:rsidR="005075B5">
        <w:rPr>
          <w:b/>
          <w:bCs/>
          <w:noProof/>
        </w:rPr>
        <w:drawing>
          <wp:inline distT="0" distB="0" distL="0" distR="0" wp14:anchorId="65786974" wp14:editId="2B9D6D83">
            <wp:extent cx="1399028" cy="1692000"/>
            <wp:effectExtent l="0" t="0" r="0" b="3810"/>
            <wp:docPr id="191900996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9294"/>
                    <a:stretch>
                      <a:fillRect/>
                    </a:stretch>
                  </pic:blipFill>
                  <pic:spPr bwMode="auto">
                    <a:xfrm>
                      <a:off x="0" y="0"/>
                      <a:ext cx="1399028" cy="1692000"/>
                    </a:xfrm>
                    <a:prstGeom prst="rect">
                      <a:avLst/>
                    </a:prstGeom>
                    <a:noFill/>
                    <a:ln>
                      <a:noFill/>
                    </a:ln>
                    <a:extLst>
                      <a:ext uri="{53640926-AAD7-44D8-BBD7-CCE9431645EC}">
                        <a14:shadowObscured xmlns:a14="http://schemas.microsoft.com/office/drawing/2010/main"/>
                      </a:ext>
                    </a:extLst>
                  </pic:spPr>
                </pic:pic>
              </a:graphicData>
            </a:graphic>
          </wp:inline>
        </w:drawing>
      </w:r>
    </w:p>
    <w:sectPr w:rsidR="00877A51" w:rsidRPr="002974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6F3"/>
    <w:multiLevelType w:val="hybridMultilevel"/>
    <w:tmpl w:val="6EF07D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6C82ADD"/>
    <w:multiLevelType w:val="multilevel"/>
    <w:tmpl w:val="DFB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12C9A"/>
    <w:multiLevelType w:val="multilevel"/>
    <w:tmpl w:val="8C9C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0124B0"/>
    <w:multiLevelType w:val="multilevel"/>
    <w:tmpl w:val="6074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24148"/>
    <w:multiLevelType w:val="multilevel"/>
    <w:tmpl w:val="DFB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E3625"/>
    <w:multiLevelType w:val="hybridMultilevel"/>
    <w:tmpl w:val="F3E8B7E2"/>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0A0699B"/>
    <w:multiLevelType w:val="hybridMultilevel"/>
    <w:tmpl w:val="7E80595E"/>
    <w:lvl w:ilvl="0" w:tplc="F882514C">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A3B7984"/>
    <w:multiLevelType w:val="multilevel"/>
    <w:tmpl w:val="0252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15058"/>
    <w:multiLevelType w:val="multilevel"/>
    <w:tmpl w:val="1F1E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B90084"/>
    <w:multiLevelType w:val="multilevel"/>
    <w:tmpl w:val="FCF6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EC7BAB"/>
    <w:multiLevelType w:val="multilevel"/>
    <w:tmpl w:val="DFB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C92BF5"/>
    <w:multiLevelType w:val="hybridMultilevel"/>
    <w:tmpl w:val="17D823E0"/>
    <w:lvl w:ilvl="0" w:tplc="F882514C">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1A13A1D"/>
    <w:multiLevelType w:val="hybridMultilevel"/>
    <w:tmpl w:val="2F62203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68B421CD"/>
    <w:multiLevelType w:val="hybridMultilevel"/>
    <w:tmpl w:val="D9C29F2A"/>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6F432773"/>
    <w:multiLevelType w:val="multilevel"/>
    <w:tmpl w:val="DFB0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552043">
    <w:abstractNumId w:val="2"/>
  </w:num>
  <w:num w:numId="2" w16cid:durableId="1738745762">
    <w:abstractNumId w:val="8"/>
  </w:num>
  <w:num w:numId="3" w16cid:durableId="920217778">
    <w:abstractNumId w:val="3"/>
  </w:num>
  <w:num w:numId="4" w16cid:durableId="1155102907">
    <w:abstractNumId w:val="6"/>
  </w:num>
  <w:num w:numId="5" w16cid:durableId="831608672">
    <w:abstractNumId w:val="5"/>
  </w:num>
  <w:num w:numId="6" w16cid:durableId="580213452">
    <w:abstractNumId w:val="0"/>
  </w:num>
  <w:num w:numId="7" w16cid:durableId="516620369">
    <w:abstractNumId w:val="11"/>
  </w:num>
  <w:num w:numId="8" w16cid:durableId="1074739714">
    <w:abstractNumId w:val="9"/>
  </w:num>
  <w:num w:numId="9" w16cid:durableId="2076858814">
    <w:abstractNumId w:val="14"/>
  </w:num>
  <w:num w:numId="10" w16cid:durableId="1511333031">
    <w:abstractNumId w:val="7"/>
  </w:num>
  <w:num w:numId="11" w16cid:durableId="120151658">
    <w:abstractNumId w:val="12"/>
  </w:num>
  <w:num w:numId="12" w16cid:durableId="1747725828">
    <w:abstractNumId w:val="1"/>
  </w:num>
  <w:num w:numId="13" w16cid:durableId="535584444">
    <w:abstractNumId w:val="10"/>
  </w:num>
  <w:num w:numId="14" w16cid:durableId="489906840">
    <w:abstractNumId w:val="4"/>
  </w:num>
  <w:num w:numId="15" w16cid:durableId="12209386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5D"/>
    <w:rsid w:val="00002C2D"/>
    <w:rsid w:val="00041463"/>
    <w:rsid w:val="00065057"/>
    <w:rsid w:val="000B7E04"/>
    <w:rsid w:val="000F6F91"/>
    <w:rsid w:val="001021D7"/>
    <w:rsid w:val="00125921"/>
    <w:rsid w:val="001328AB"/>
    <w:rsid w:val="00132CDF"/>
    <w:rsid w:val="00135387"/>
    <w:rsid w:val="00140375"/>
    <w:rsid w:val="0017458B"/>
    <w:rsid w:val="001D2174"/>
    <w:rsid w:val="001D7A5D"/>
    <w:rsid w:val="001E1EB7"/>
    <w:rsid w:val="001F3D77"/>
    <w:rsid w:val="001F753D"/>
    <w:rsid w:val="00216A2F"/>
    <w:rsid w:val="00244F4B"/>
    <w:rsid w:val="00252127"/>
    <w:rsid w:val="00256876"/>
    <w:rsid w:val="00263300"/>
    <w:rsid w:val="002743C3"/>
    <w:rsid w:val="0029742D"/>
    <w:rsid w:val="002A1366"/>
    <w:rsid w:val="002B38C5"/>
    <w:rsid w:val="002C58EE"/>
    <w:rsid w:val="002E339B"/>
    <w:rsid w:val="002E66A8"/>
    <w:rsid w:val="002E7DF1"/>
    <w:rsid w:val="002F665C"/>
    <w:rsid w:val="00301EE1"/>
    <w:rsid w:val="0036131B"/>
    <w:rsid w:val="003E4D31"/>
    <w:rsid w:val="0048626F"/>
    <w:rsid w:val="00490968"/>
    <w:rsid w:val="00497A30"/>
    <w:rsid w:val="004C5CAD"/>
    <w:rsid w:val="004D147D"/>
    <w:rsid w:val="005075B5"/>
    <w:rsid w:val="0051380F"/>
    <w:rsid w:val="005360FF"/>
    <w:rsid w:val="005468AE"/>
    <w:rsid w:val="00550D97"/>
    <w:rsid w:val="00582F60"/>
    <w:rsid w:val="0059270B"/>
    <w:rsid w:val="005B6E69"/>
    <w:rsid w:val="006334B9"/>
    <w:rsid w:val="006537F1"/>
    <w:rsid w:val="00656D82"/>
    <w:rsid w:val="006756C4"/>
    <w:rsid w:val="006809DC"/>
    <w:rsid w:val="006A0A75"/>
    <w:rsid w:val="006D60D4"/>
    <w:rsid w:val="00702EFC"/>
    <w:rsid w:val="00724265"/>
    <w:rsid w:val="00735905"/>
    <w:rsid w:val="0076789A"/>
    <w:rsid w:val="0079361F"/>
    <w:rsid w:val="007B3B07"/>
    <w:rsid w:val="007E295B"/>
    <w:rsid w:val="00842ABA"/>
    <w:rsid w:val="00877A51"/>
    <w:rsid w:val="008877BA"/>
    <w:rsid w:val="008D2005"/>
    <w:rsid w:val="008E0E3D"/>
    <w:rsid w:val="00923A30"/>
    <w:rsid w:val="009E3D66"/>
    <w:rsid w:val="00A07F35"/>
    <w:rsid w:val="00A17CF2"/>
    <w:rsid w:val="00A30955"/>
    <w:rsid w:val="00A825AE"/>
    <w:rsid w:val="00A829D0"/>
    <w:rsid w:val="00AF0505"/>
    <w:rsid w:val="00B05121"/>
    <w:rsid w:val="00B27B7E"/>
    <w:rsid w:val="00B6661F"/>
    <w:rsid w:val="00BC6AE9"/>
    <w:rsid w:val="00C02DF8"/>
    <w:rsid w:val="00C03404"/>
    <w:rsid w:val="00C26704"/>
    <w:rsid w:val="00C637C7"/>
    <w:rsid w:val="00C67133"/>
    <w:rsid w:val="00CE2384"/>
    <w:rsid w:val="00CE74C9"/>
    <w:rsid w:val="00D0641A"/>
    <w:rsid w:val="00D31151"/>
    <w:rsid w:val="00D81C7B"/>
    <w:rsid w:val="00DA76B3"/>
    <w:rsid w:val="00DE3711"/>
    <w:rsid w:val="00E04AAC"/>
    <w:rsid w:val="00E07B8E"/>
    <w:rsid w:val="00E176D1"/>
    <w:rsid w:val="00E23453"/>
    <w:rsid w:val="00E55586"/>
    <w:rsid w:val="00E57D4F"/>
    <w:rsid w:val="00E82644"/>
    <w:rsid w:val="00EB70C0"/>
    <w:rsid w:val="00EC0EB2"/>
    <w:rsid w:val="00F0470D"/>
    <w:rsid w:val="00F16333"/>
    <w:rsid w:val="00F1669A"/>
    <w:rsid w:val="00F37574"/>
    <w:rsid w:val="00F45C90"/>
    <w:rsid w:val="00F55485"/>
    <w:rsid w:val="00F91AC0"/>
    <w:rsid w:val="00FA204C"/>
    <w:rsid w:val="00FB15A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18EC"/>
  <w15:chartTrackingRefBased/>
  <w15:docId w15:val="{60F48D9E-B87E-415E-A530-45DF78ED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7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7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7A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7A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7A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7A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7A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7A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7A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7A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7A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7A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7A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7A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7A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7A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7A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7A5D"/>
    <w:rPr>
      <w:rFonts w:eastAsiaTheme="majorEastAsia" w:cstheme="majorBidi"/>
      <w:color w:val="272727" w:themeColor="text1" w:themeTint="D8"/>
    </w:rPr>
  </w:style>
  <w:style w:type="paragraph" w:styleId="Ttulo">
    <w:name w:val="Title"/>
    <w:basedOn w:val="Normal"/>
    <w:next w:val="Normal"/>
    <w:link w:val="TtuloCar"/>
    <w:uiPriority w:val="10"/>
    <w:qFormat/>
    <w:rsid w:val="001D7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7A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7A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7A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7A5D"/>
    <w:pPr>
      <w:spacing w:before="160"/>
      <w:jc w:val="center"/>
    </w:pPr>
    <w:rPr>
      <w:i/>
      <w:iCs/>
      <w:color w:val="404040" w:themeColor="text1" w:themeTint="BF"/>
    </w:rPr>
  </w:style>
  <w:style w:type="character" w:customStyle="1" w:styleId="CitaCar">
    <w:name w:val="Cita Car"/>
    <w:basedOn w:val="Fuentedeprrafopredeter"/>
    <w:link w:val="Cita"/>
    <w:uiPriority w:val="29"/>
    <w:rsid w:val="001D7A5D"/>
    <w:rPr>
      <w:i/>
      <w:iCs/>
      <w:color w:val="404040" w:themeColor="text1" w:themeTint="BF"/>
    </w:rPr>
  </w:style>
  <w:style w:type="paragraph" w:styleId="Prrafodelista">
    <w:name w:val="List Paragraph"/>
    <w:basedOn w:val="Normal"/>
    <w:uiPriority w:val="34"/>
    <w:qFormat/>
    <w:rsid w:val="001D7A5D"/>
    <w:pPr>
      <w:ind w:left="720"/>
      <w:contextualSpacing/>
    </w:pPr>
  </w:style>
  <w:style w:type="character" w:styleId="nfasisintenso">
    <w:name w:val="Intense Emphasis"/>
    <w:basedOn w:val="Fuentedeprrafopredeter"/>
    <w:uiPriority w:val="21"/>
    <w:qFormat/>
    <w:rsid w:val="001D7A5D"/>
    <w:rPr>
      <w:i/>
      <w:iCs/>
      <w:color w:val="0F4761" w:themeColor="accent1" w:themeShade="BF"/>
    </w:rPr>
  </w:style>
  <w:style w:type="paragraph" w:styleId="Citadestacada">
    <w:name w:val="Intense Quote"/>
    <w:basedOn w:val="Normal"/>
    <w:next w:val="Normal"/>
    <w:link w:val="CitadestacadaCar"/>
    <w:uiPriority w:val="30"/>
    <w:qFormat/>
    <w:rsid w:val="001D7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7A5D"/>
    <w:rPr>
      <w:i/>
      <w:iCs/>
      <w:color w:val="0F4761" w:themeColor="accent1" w:themeShade="BF"/>
    </w:rPr>
  </w:style>
  <w:style w:type="character" w:styleId="Referenciaintensa">
    <w:name w:val="Intense Reference"/>
    <w:basedOn w:val="Fuentedeprrafopredeter"/>
    <w:uiPriority w:val="32"/>
    <w:qFormat/>
    <w:rsid w:val="001D7A5D"/>
    <w:rPr>
      <w:b/>
      <w:bCs/>
      <w:smallCaps/>
      <w:color w:val="0F4761" w:themeColor="accent1" w:themeShade="BF"/>
      <w:spacing w:val="5"/>
    </w:rPr>
  </w:style>
  <w:style w:type="paragraph" w:customStyle="1" w:styleId="paragraph">
    <w:name w:val="paragraph"/>
    <w:basedOn w:val="Normal"/>
    <w:rsid w:val="001D2174"/>
    <w:pPr>
      <w:spacing w:before="100" w:beforeAutospacing="1" w:after="100" w:afterAutospacing="1" w:line="240" w:lineRule="auto"/>
    </w:pPr>
    <w:rPr>
      <w:rFonts w:ascii="Times New Roman" w:eastAsia="Times New Roman" w:hAnsi="Times New Roman" w:cs="Times New Roman"/>
      <w:kern w:val="0"/>
      <w:lang w:eastAsia="es-CL"/>
      <w14:ligatures w14:val="none"/>
    </w:rPr>
  </w:style>
  <w:style w:type="character" w:customStyle="1" w:styleId="ng-star-inserted">
    <w:name w:val="ng-star-inserted"/>
    <w:basedOn w:val="Fuentedeprrafopredeter"/>
    <w:rsid w:val="001D2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506</TotalTime>
  <Pages>6</Pages>
  <Words>1341</Words>
  <Characters>8142</Characters>
  <Application>Microsoft Office Word</Application>
  <DocSecurity>0</DocSecurity>
  <Lines>208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Maldonado Gonzalez</dc:creator>
  <cp:keywords/>
  <dc:description/>
  <cp:lastModifiedBy>Veronica Maldonado Gonzalez</cp:lastModifiedBy>
  <cp:revision>105</cp:revision>
  <dcterms:created xsi:type="dcterms:W3CDTF">2026-05-25T23:26:00Z</dcterms:created>
  <dcterms:modified xsi:type="dcterms:W3CDTF">2026-07-03T13:07:00Z</dcterms:modified>
</cp:coreProperties>
</file>