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1FDCD" w14:textId="77777777" w:rsidR="00D0142B" w:rsidRPr="00D0142B" w:rsidRDefault="00D0142B" w:rsidP="00D0142B">
      <w:pPr>
        <w:jc w:val="center"/>
        <w:rPr>
          <w:rFonts w:ascii="Calibri" w:hAnsi="Calibri" w:cs="Calibri"/>
        </w:rPr>
      </w:pPr>
      <w:r w:rsidRPr="00D0142B">
        <w:rPr>
          <w:rFonts w:ascii="Calibri" w:hAnsi="Calibri" w:cs="Calibri"/>
        </w:rPr>
        <w:t>ANEXO COMPLEMENTARIO A LA MEMORIA EXPLICATIVA (SECCIÓN N°10)</w:t>
      </w:r>
    </w:p>
    <w:p w14:paraId="7B02462F" w14:textId="77777777" w:rsidR="00D0142B" w:rsidRPr="00D0142B" w:rsidRDefault="00D0142B" w:rsidP="00D0142B">
      <w:pPr>
        <w:jc w:val="center"/>
        <w:rPr>
          <w:rFonts w:ascii="Calibri" w:hAnsi="Calibri" w:cs="Calibri"/>
        </w:rPr>
      </w:pPr>
      <w:r w:rsidRPr="00D0142B">
        <w:rPr>
          <w:rFonts w:ascii="Calibri" w:hAnsi="Calibri" w:cs="Calibri"/>
        </w:rPr>
        <w:t>PERÍODO DE COBERTURA: 2024-2025</w:t>
      </w:r>
    </w:p>
    <w:p w14:paraId="214B796E" w14:textId="77777777" w:rsidR="00D0142B" w:rsidRPr="00D0142B" w:rsidRDefault="00D0142B" w:rsidP="00D0142B">
      <w:pPr>
        <w:rPr>
          <w:rFonts w:ascii="Calibri" w:hAnsi="Calibri" w:cs="Calibri"/>
        </w:rPr>
      </w:pPr>
    </w:p>
    <w:p w14:paraId="677E2A47" w14:textId="77777777" w:rsidR="00D0142B" w:rsidRPr="00D0142B" w:rsidRDefault="00D0142B" w:rsidP="00D0142B">
      <w:pPr>
        <w:rPr>
          <w:rFonts w:ascii="Calibri" w:hAnsi="Calibri" w:cs="Calibri"/>
        </w:rPr>
      </w:pPr>
      <w:r w:rsidRPr="00D0142B">
        <w:rPr>
          <w:rFonts w:ascii="Calibri" w:hAnsi="Calibri" w:cs="Calibri"/>
        </w:rPr>
        <w:t>FUNDACIÓN VOLVER A EMPEZAR</w:t>
      </w:r>
    </w:p>
    <w:p w14:paraId="6E28E445" w14:textId="77777777" w:rsidR="00D0142B" w:rsidRPr="00D0142B" w:rsidRDefault="00D0142B" w:rsidP="00D0142B">
      <w:pPr>
        <w:rPr>
          <w:rFonts w:ascii="Calibri" w:hAnsi="Calibri" w:cs="Calibri"/>
        </w:rPr>
      </w:pPr>
    </w:p>
    <w:p w14:paraId="31CA1C49" w14:textId="77777777" w:rsidR="00D0142B" w:rsidRPr="00D0142B" w:rsidRDefault="00D0142B" w:rsidP="00D0142B">
      <w:pPr>
        <w:rPr>
          <w:rFonts w:ascii="Calibri" w:hAnsi="Calibri" w:cs="Calibri"/>
        </w:rPr>
      </w:pPr>
      <w:r w:rsidRPr="00D0142B">
        <w:rPr>
          <w:rFonts w:ascii="Calibri" w:hAnsi="Calibri" w:cs="Calibri"/>
        </w:rPr>
        <w:t>1. Presentación y Propósito del Anexo</w:t>
      </w:r>
    </w:p>
    <w:p w14:paraId="1472E101" w14:textId="77777777" w:rsidR="00D0142B" w:rsidRPr="00D0142B" w:rsidRDefault="00D0142B" w:rsidP="00D0142B">
      <w:pPr>
        <w:rPr>
          <w:rFonts w:ascii="Calibri" w:hAnsi="Calibri" w:cs="Calibri"/>
        </w:rPr>
      </w:pPr>
    </w:p>
    <w:p w14:paraId="31ABE1AE" w14:textId="77777777" w:rsidR="00D0142B" w:rsidRPr="00D0142B" w:rsidRDefault="00D0142B" w:rsidP="00D0142B">
      <w:pPr>
        <w:rPr>
          <w:rFonts w:ascii="Calibri" w:hAnsi="Calibri" w:cs="Calibri"/>
        </w:rPr>
      </w:pPr>
      <w:r w:rsidRPr="00D0142B">
        <w:rPr>
          <w:rFonts w:ascii="Calibri" w:hAnsi="Calibri" w:cs="Calibri"/>
        </w:rPr>
        <w:t xml:space="preserve">El presente documento constituye un anexo complementario y aclaratorio a la Sección N°10 de la Memoria Institucional 2024-2025 de la Fundación Volver a Empezar. En respuesta a las observaciones formuladas en el Portal de Transparencia, este instrumento tiene por objeto delimitar con estricto rigor institucional la naturaleza del programa de reinserción, aclarar las competencias de las entidades participantes, precisar el financiamiento del período y detallar la cantidad de beneficiarios directos.  </w:t>
      </w:r>
    </w:p>
    <w:p w14:paraId="768E736E" w14:textId="77777777" w:rsidR="00D0142B" w:rsidRPr="00D0142B" w:rsidRDefault="00D0142B" w:rsidP="00D0142B">
      <w:pPr>
        <w:rPr>
          <w:rFonts w:ascii="Calibri" w:hAnsi="Calibri" w:cs="Calibri"/>
        </w:rPr>
      </w:pPr>
    </w:p>
    <w:p w14:paraId="51EF41F7" w14:textId="77777777" w:rsidR="00D0142B" w:rsidRPr="00D0142B" w:rsidRDefault="00D0142B" w:rsidP="00D0142B">
      <w:pPr>
        <w:rPr>
          <w:rFonts w:ascii="Calibri" w:hAnsi="Calibri" w:cs="Calibri"/>
        </w:rPr>
      </w:pPr>
      <w:r w:rsidRPr="00D0142B">
        <w:rPr>
          <w:rFonts w:ascii="Calibri" w:hAnsi="Calibri" w:cs="Calibri"/>
        </w:rPr>
        <w:t>2. Delimitación de Roles y Ausencia de Relación Comercial</w:t>
      </w:r>
    </w:p>
    <w:p w14:paraId="5EDAC45A" w14:textId="77777777" w:rsidR="00D0142B" w:rsidRPr="00D0142B" w:rsidRDefault="00D0142B" w:rsidP="00D0142B">
      <w:pPr>
        <w:rPr>
          <w:rFonts w:ascii="Calibri" w:hAnsi="Calibri" w:cs="Calibri"/>
        </w:rPr>
      </w:pPr>
    </w:p>
    <w:p w14:paraId="62C2819C" w14:textId="77777777" w:rsidR="00D0142B" w:rsidRPr="00D0142B" w:rsidRDefault="00D0142B" w:rsidP="00D0142B">
      <w:pPr>
        <w:rPr>
          <w:rFonts w:ascii="Calibri" w:hAnsi="Calibri" w:cs="Calibri"/>
        </w:rPr>
      </w:pPr>
      <w:r w:rsidRPr="00D0142B">
        <w:rPr>
          <w:rFonts w:ascii="Calibri" w:hAnsi="Calibri" w:cs="Calibri"/>
        </w:rPr>
        <w:t xml:space="preserve">Para subsanar cualquier ambigüedad respecto a la naturaleza de las actividades y la interacción con la empresa privada Mimbrería Home, se aclara que no existe, ni existió en el período reportado, ninguna relación comercial, flujo financiero, ni contrato de compraventa de bienes o servicios entre la Fundación Volver a Empezar y Mimbrería Home.  </w:t>
      </w:r>
    </w:p>
    <w:p w14:paraId="3FCD753B" w14:textId="77777777" w:rsidR="00D0142B" w:rsidRPr="00D0142B" w:rsidRDefault="00D0142B" w:rsidP="00D0142B">
      <w:pPr>
        <w:rPr>
          <w:rFonts w:ascii="Calibri" w:hAnsi="Calibri" w:cs="Calibri"/>
        </w:rPr>
      </w:pPr>
    </w:p>
    <w:p w14:paraId="48172383" w14:textId="77777777" w:rsidR="00D0142B" w:rsidRPr="00D0142B" w:rsidRDefault="00D0142B" w:rsidP="00D0142B">
      <w:pPr>
        <w:rPr>
          <w:rFonts w:ascii="Calibri" w:hAnsi="Calibri" w:cs="Calibri"/>
        </w:rPr>
      </w:pPr>
      <w:r w:rsidRPr="00D0142B">
        <w:rPr>
          <w:rFonts w:ascii="Calibri" w:hAnsi="Calibri" w:cs="Calibri"/>
        </w:rPr>
        <w:t>Las funciones y la propiedad de la operación se dividen de forma independiente bajo el siguiente esquema:</w:t>
      </w:r>
    </w:p>
    <w:p w14:paraId="3ABA3294" w14:textId="77777777" w:rsidR="00D0142B" w:rsidRPr="00D0142B" w:rsidRDefault="00D0142B" w:rsidP="00D0142B">
      <w:pPr>
        <w:rPr>
          <w:rFonts w:ascii="Calibri" w:hAnsi="Calibri" w:cs="Calibri"/>
        </w:rPr>
      </w:pPr>
    </w:p>
    <w:p w14:paraId="14333761" w14:textId="77777777" w:rsidR="00D0142B" w:rsidRPr="00D0142B" w:rsidRDefault="00D0142B" w:rsidP="00D0142B">
      <w:pPr>
        <w:pStyle w:val="Prrafodelista"/>
        <w:numPr>
          <w:ilvl w:val="0"/>
          <w:numId w:val="7"/>
        </w:numPr>
        <w:rPr>
          <w:rFonts w:ascii="Calibri" w:hAnsi="Calibri" w:cs="Calibri"/>
        </w:rPr>
      </w:pPr>
      <w:r w:rsidRPr="00D0142B">
        <w:rPr>
          <w:rFonts w:ascii="Calibri" w:hAnsi="Calibri" w:cs="Calibri"/>
        </w:rPr>
        <w:t xml:space="preserve">Fundación Volver a Empezar (Ente Formador y de Apoyo Psicosocial): Es una organización sin fines de lucro cuyo rol se limita estrictamente a la dimensión socioeducativa del programa. Su labor consiste en el diseño metodológico de la capacitación en oficios, la intervención psicosocial de los internos y el desarrollo de herramientas socioemocionales para la preparación del medio libre. La Fundación no produce, no enajena, no comercializa, ni es dueña de los bienes muebles fabricados en los talleres.  </w:t>
      </w:r>
    </w:p>
    <w:p w14:paraId="5EA36B3D" w14:textId="77777777" w:rsidR="00D0142B" w:rsidRPr="00D0142B" w:rsidRDefault="00D0142B" w:rsidP="00D0142B">
      <w:pPr>
        <w:rPr>
          <w:rFonts w:ascii="Calibri" w:hAnsi="Calibri" w:cs="Calibri"/>
        </w:rPr>
      </w:pPr>
    </w:p>
    <w:p w14:paraId="3E55F2A7" w14:textId="4D70DA14" w:rsidR="00D0142B" w:rsidRPr="00D0142B" w:rsidRDefault="00D0142B" w:rsidP="00D0142B">
      <w:pPr>
        <w:pStyle w:val="Prrafodelista"/>
        <w:numPr>
          <w:ilvl w:val="0"/>
          <w:numId w:val="7"/>
        </w:numPr>
        <w:rPr>
          <w:rFonts w:ascii="Calibri" w:hAnsi="Calibri" w:cs="Calibri"/>
        </w:rPr>
      </w:pPr>
      <w:r w:rsidRPr="00D0142B">
        <w:rPr>
          <w:rFonts w:ascii="Calibri" w:hAnsi="Calibri" w:cs="Calibri"/>
        </w:rPr>
        <w:t xml:space="preserve">Mimbrería Home (Patrocinador Técnico e Impulsor del Piloto): Es la entidad comercial privada que actuó como el impulsor técnico de la iniciativa. La empresa es la propietaria exclusiva de la infraestructura inicial, las maquinarias, las materias primas y de la totalidad de la producción resultante elaborada en dicho </w:t>
      </w:r>
      <w:proofErr w:type="gramStart"/>
      <w:r w:rsidRPr="00D0142B">
        <w:rPr>
          <w:rFonts w:ascii="Calibri" w:hAnsi="Calibri" w:cs="Calibri"/>
        </w:rPr>
        <w:t>espacio..</w:t>
      </w:r>
      <w:proofErr w:type="gramEnd"/>
      <w:r w:rsidRPr="00D0142B">
        <w:rPr>
          <w:rFonts w:ascii="Calibri" w:hAnsi="Calibri" w:cs="Calibri"/>
        </w:rPr>
        <w:t xml:space="preserve">  </w:t>
      </w:r>
    </w:p>
    <w:p w14:paraId="02A91735" w14:textId="77777777" w:rsidR="00D0142B" w:rsidRPr="00D0142B" w:rsidRDefault="00D0142B" w:rsidP="00D0142B">
      <w:pPr>
        <w:rPr>
          <w:rFonts w:ascii="Calibri" w:hAnsi="Calibri" w:cs="Calibri"/>
        </w:rPr>
      </w:pPr>
    </w:p>
    <w:p w14:paraId="2BEBF455" w14:textId="1D761D84" w:rsidR="00D0142B" w:rsidRPr="00D0142B" w:rsidRDefault="00D0142B" w:rsidP="00D0142B">
      <w:pPr>
        <w:pStyle w:val="Prrafodelista"/>
        <w:numPr>
          <w:ilvl w:val="0"/>
          <w:numId w:val="7"/>
        </w:numPr>
        <w:rPr>
          <w:rFonts w:ascii="Calibri" w:hAnsi="Calibri" w:cs="Calibri"/>
        </w:rPr>
      </w:pPr>
      <w:r w:rsidRPr="00D0142B">
        <w:rPr>
          <w:rFonts w:ascii="Calibri" w:hAnsi="Calibri" w:cs="Calibri"/>
        </w:rPr>
        <w:t>Gendarmería de Chile (Facilitador de Espacio Físico): Su colaboración es de carácter estrictamente institucional, consistente en autorizar el funcionamiento del programa y facilitar en comodato el espacio físico dentro del Centro de Educación y Trabajo (CET)</w:t>
      </w:r>
      <w:r>
        <w:rPr>
          <w:rFonts w:ascii="Calibri" w:hAnsi="Calibri" w:cs="Calibri"/>
        </w:rPr>
        <w:t>.</w:t>
      </w:r>
      <w:r w:rsidRPr="00D0142B">
        <w:rPr>
          <w:rFonts w:ascii="Calibri" w:hAnsi="Calibri" w:cs="Calibri"/>
        </w:rPr>
        <w:t xml:space="preserve"> Gendarmería de Chile no asigna ni ha transferido recursos financieros de ningún tipo al presupuesto de la Fundación.  </w:t>
      </w:r>
    </w:p>
    <w:p w14:paraId="79DAD017" w14:textId="77777777" w:rsidR="00D0142B" w:rsidRPr="00D0142B" w:rsidRDefault="00D0142B" w:rsidP="00D0142B">
      <w:pPr>
        <w:rPr>
          <w:rFonts w:ascii="Calibri" w:hAnsi="Calibri" w:cs="Calibri"/>
        </w:rPr>
      </w:pPr>
    </w:p>
    <w:p w14:paraId="5A6DFDB0" w14:textId="77777777" w:rsidR="00D0142B" w:rsidRDefault="00D0142B" w:rsidP="00D0142B">
      <w:pPr>
        <w:rPr>
          <w:rFonts w:ascii="Calibri" w:hAnsi="Calibri" w:cs="Calibri"/>
        </w:rPr>
      </w:pPr>
      <w:r w:rsidRPr="00D0142B">
        <w:rPr>
          <w:rFonts w:ascii="Calibri" w:hAnsi="Calibri" w:cs="Calibri"/>
        </w:rPr>
        <w:t>3. Origen del Programa como Piloto y Situación Financiera del Período (2024-2025)</w:t>
      </w:r>
    </w:p>
    <w:p w14:paraId="44A46FD8" w14:textId="77777777" w:rsidR="00D0142B" w:rsidRPr="00D0142B" w:rsidRDefault="00D0142B" w:rsidP="00D0142B">
      <w:pPr>
        <w:rPr>
          <w:rFonts w:ascii="Calibri" w:hAnsi="Calibri" w:cs="Calibri"/>
        </w:rPr>
      </w:pPr>
    </w:p>
    <w:p w14:paraId="48AA222D" w14:textId="77777777" w:rsidR="00D0142B" w:rsidRPr="00D0142B" w:rsidRDefault="00D0142B" w:rsidP="00D0142B">
      <w:pPr>
        <w:rPr>
          <w:rFonts w:ascii="Calibri" w:hAnsi="Calibri" w:cs="Calibri"/>
        </w:rPr>
      </w:pPr>
      <w:r w:rsidRPr="00D0142B">
        <w:rPr>
          <w:rFonts w:ascii="Calibri" w:hAnsi="Calibri" w:cs="Calibri"/>
          <w:b/>
          <w:bCs/>
        </w:rPr>
        <w:t>Origen del Proyecto Piloto:</w:t>
      </w:r>
      <w:r w:rsidRPr="00D0142B">
        <w:rPr>
          <w:rFonts w:ascii="Calibri" w:hAnsi="Calibri" w:cs="Calibri"/>
        </w:rPr>
        <w:t xml:space="preserve"> La iniciativa nació originalmente como un programa piloto de reinserción impulsado por la empresa Mimbrería Home, entidad que asumió la iniciativa de generar un espacio dentro del CET, costeando y habilitando técnicamente el taller para realizar una capacitación inicial de oficios a los internos. Tras el éxito técnico de esta marcha blanca, se constituyó la Fundación Volver a Empezar con el único objetivo de asumir la continuidad institucional, metodológica y el </w:t>
      </w:r>
      <w:r w:rsidRPr="00D0142B">
        <w:rPr>
          <w:rFonts w:ascii="Calibri" w:hAnsi="Calibri" w:cs="Calibri"/>
        </w:rPr>
        <w:lastRenderedPageBreak/>
        <w:t xml:space="preserve">acompañamiento social del programa bajo una estructura sin fines de lucro.  </w:t>
      </w:r>
    </w:p>
    <w:p w14:paraId="104DDFDE" w14:textId="77777777" w:rsidR="00D0142B" w:rsidRPr="00D0142B" w:rsidRDefault="00D0142B" w:rsidP="00D0142B">
      <w:pPr>
        <w:rPr>
          <w:rFonts w:ascii="Calibri" w:hAnsi="Calibri" w:cs="Calibri"/>
        </w:rPr>
      </w:pPr>
    </w:p>
    <w:p w14:paraId="16920937" w14:textId="77777777" w:rsidR="00D0142B" w:rsidRPr="00D0142B" w:rsidRDefault="00D0142B" w:rsidP="00D0142B">
      <w:pPr>
        <w:rPr>
          <w:rFonts w:ascii="Calibri" w:hAnsi="Calibri" w:cs="Calibri"/>
        </w:rPr>
      </w:pPr>
      <w:r w:rsidRPr="00D0142B">
        <w:rPr>
          <w:rFonts w:ascii="Calibri" w:hAnsi="Calibri" w:cs="Calibri"/>
          <w:b/>
          <w:bCs/>
        </w:rPr>
        <w:t>Fase de Marcha Blanca y Financiamiento Inicial:</w:t>
      </w:r>
      <w:r w:rsidRPr="00D0142B">
        <w:rPr>
          <w:rFonts w:ascii="Calibri" w:hAnsi="Calibri" w:cs="Calibri"/>
        </w:rPr>
        <w:t xml:space="preserve"> Durante el período cubierto por esta memoria (2024-2025), la Fundación se encontraba en su etapa de constitución legal y estructuración administrativa. Los gastos menores asociados a la puesta en marcha administrativa se financiaron en su totalidad utilizando el capital inicial de constitución ($600.000) aportado formalmente por sus fundadores en la escritura pública de la institución. Por este motivo, la entidad no registró operaciones comerciales ni movimientos financieros significativos en cuentas corrientes institucionales, las cuales se encontraban en proceso de apertura y activación.  </w:t>
      </w:r>
    </w:p>
    <w:p w14:paraId="3AA3096C" w14:textId="77777777" w:rsidR="00D0142B" w:rsidRPr="00D0142B" w:rsidRDefault="00D0142B" w:rsidP="00D0142B">
      <w:pPr>
        <w:rPr>
          <w:rFonts w:ascii="Calibri" w:hAnsi="Calibri" w:cs="Calibri"/>
        </w:rPr>
      </w:pPr>
    </w:p>
    <w:p w14:paraId="1BAD3D11" w14:textId="77777777" w:rsidR="00D0142B" w:rsidRPr="00D0142B" w:rsidRDefault="00D0142B" w:rsidP="00D0142B">
      <w:pPr>
        <w:rPr>
          <w:rFonts w:ascii="Calibri" w:hAnsi="Calibri" w:cs="Calibri"/>
        </w:rPr>
      </w:pPr>
      <w:r w:rsidRPr="00D0142B">
        <w:rPr>
          <w:rFonts w:ascii="Calibri" w:hAnsi="Calibri" w:cs="Calibri"/>
          <w:b/>
          <w:bCs/>
        </w:rPr>
        <w:t>Hito de Proyección Futura:</w:t>
      </w:r>
      <w:r w:rsidRPr="00D0142B">
        <w:rPr>
          <w:rFonts w:ascii="Calibri" w:hAnsi="Calibri" w:cs="Calibri"/>
        </w:rPr>
        <w:t xml:space="preserve"> El convenio tramitado con el CET Metropolitano constituye el eje institucional de la Fundación y se presenta en esta memoria como el gran hito de proyección y continuidad de la labor social. La operación del programa se encuentra actualmente detenida por falta de recursos financieros independientes. Es debido a esta paralización temporal que la Fundación requiere formalmente la captación de donaciones de terceros bajo el marco legal vigente, con el objetivo exclusivo de financiar a los profesionales del área psicosocial, equipar talleres propios y dar sustentabilidad autónoma al programa de seguimiento </w:t>
      </w:r>
      <w:proofErr w:type="spellStart"/>
      <w:r w:rsidRPr="00D0142B">
        <w:rPr>
          <w:rFonts w:ascii="Calibri" w:hAnsi="Calibri" w:cs="Calibri"/>
        </w:rPr>
        <w:t>post-penitenciario</w:t>
      </w:r>
      <w:proofErr w:type="spellEnd"/>
      <w:r w:rsidRPr="00D0142B">
        <w:rPr>
          <w:rFonts w:ascii="Calibri" w:hAnsi="Calibri" w:cs="Calibri"/>
        </w:rPr>
        <w:t xml:space="preserve">.  </w:t>
      </w:r>
    </w:p>
    <w:p w14:paraId="168C7BF2" w14:textId="77777777" w:rsidR="00D0142B" w:rsidRPr="00D0142B" w:rsidRDefault="00D0142B" w:rsidP="00D0142B">
      <w:pPr>
        <w:rPr>
          <w:rFonts w:ascii="Calibri" w:hAnsi="Calibri" w:cs="Calibri"/>
        </w:rPr>
      </w:pPr>
    </w:p>
    <w:p w14:paraId="267BB873" w14:textId="77777777" w:rsidR="00D0142B" w:rsidRPr="00D0142B" w:rsidRDefault="00D0142B" w:rsidP="00D0142B">
      <w:pPr>
        <w:rPr>
          <w:rFonts w:ascii="Calibri" w:hAnsi="Calibri" w:cs="Calibri"/>
        </w:rPr>
      </w:pPr>
      <w:r w:rsidRPr="00D0142B">
        <w:rPr>
          <w:rFonts w:ascii="Calibri" w:hAnsi="Calibri" w:cs="Calibri"/>
        </w:rPr>
        <w:t>4. Cantidad de Beneficiarios del Período</w:t>
      </w:r>
    </w:p>
    <w:p w14:paraId="23069465" w14:textId="77777777" w:rsidR="00D0142B" w:rsidRPr="00D0142B" w:rsidRDefault="00D0142B" w:rsidP="00D0142B">
      <w:pPr>
        <w:rPr>
          <w:rFonts w:ascii="Calibri" w:hAnsi="Calibri" w:cs="Calibri"/>
        </w:rPr>
      </w:pPr>
    </w:p>
    <w:p w14:paraId="735FDCD4" w14:textId="77777777" w:rsidR="00D0142B" w:rsidRPr="00D0142B" w:rsidRDefault="00D0142B" w:rsidP="00D0142B">
      <w:pPr>
        <w:rPr>
          <w:rFonts w:ascii="Calibri" w:hAnsi="Calibri" w:cs="Calibri"/>
        </w:rPr>
      </w:pPr>
      <w:r w:rsidRPr="00D0142B">
        <w:rPr>
          <w:rFonts w:ascii="Calibri" w:hAnsi="Calibri" w:cs="Calibri"/>
        </w:rPr>
        <w:t xml:space="preserve">Para dar cumplimiento estricto a lo solicitado por el Portal de Transparencia, se certifica la cobertura de la intervención durante el marco temporal correspondiente:  </w:t>
      </w:r>
    </w:p>
    <w:p w14:paraId="1FD91C92" w14:textId="77777777" w:rsidR="00D0142B" w:rsidRPr="00D0142B" w:rsidRDefault="00D0142B" w:rsidP="00D0142B">
      <w:pPr>
        <w:rPr>
          <w:rFonts w:ascii="Calibri" w:hAnsi="Calibri" w:cs="Calibri"/>
        </w:rPr>
      </w:pPr>
    </w:p>
    <w:p w14:paraId="6729E201" w14:textId="77777777" w:rsidR="00D0142B" w:rsidRPr="00D0142B" w:rsidRDefault="00D0142B" w:rsidP="00D0142B">
      <w:pPr>
        <w:rPr>
          <w:rFonts w:ascii="Calibri" w:hAnsi="Calibri" w:cs="Calibri"/>
        </w:rPr>
      </w:pPr>
      <w:r w:rsidRPr="00D0142B">
        <w:rPr>
          <w:rFonts w:ascii="Calibri" w:hAnsi="Calibri" w:cs="Calibri"/>
          <w:b/>
          <w:bCs/>
        </w:rPr>
        <w:t>Beneficiarios Históricos Acumulados (</w:t>
      </w:r>
      <w:proofErr w:type="gramStart"/>
      <w:r w:rsidRPr="00D0142B">
        <w:rPr>
          <w:rFonts w:ascii="Calibri" w:hAnsi="Calibri" w:cs="Calibri"/>
          <w:b/>
          <w:bCs/>
        </w:rPr>
        <w:t>Noviembre</w:t>
      </w:r>
      <w:proofErr w:type="gramEnd"/>
      <w:r w:rsidRPr="00D0142B">
        <w:rPr>
          <w:rFonts w:ascii="Calibri" w:hAnsi="Calibri" w:cs="Calibri"/>
          <w:b/>
          <w:bCs/>
        </w:rPr>
        <w:t xml:space="preserve"> 2021 a la fecha):</w:t>
      </w:r>
      <w:r w:rsidRPr="00D0142B">
        <w:rPr>
          <w:rFonts w:ascii="Calibri" w:hAnsi="Calibri" w:cs="Calibri"/>
        </w:rPr>
        <w:t xml:space="preserve"> Un total aproximado de 35 personas privadas de libertad han participado activamente en los procesos de capacitación técnica en oficios y acompañamiento psicosocial desde el inicio de la experiencia piloto en el CET de Colina 1.  </w:t>
      </w:r>
    </w:p>
    <w:p w14:paraId="6C2D0DA3" w14:textId="77777777" w:rsidR="00D0142B" w:rsidRPr="00D0142B" w:rsidRDefault="00D0142B" w:rsidP="00D0142B">
      <w:pPr>
        <w:rPr>
          <w:rFonts w:ascii="Calibri" w:hAnsi="Calibri" w:cs="Calibri"/>
        </w:rPr>
      </w:pPr>
    </w:p>
    <w:p w14:paraId="177128D1" w14:textId="77777777" w:rsidR="00D0142B" w:rsidRPr="00D0142B" w:rsidRDefault="00D0142B" w:rsidP="00D0142B">
      <w:pPr>
        <w:rPr>
          <w:rFonts w:ascii="Calibri" w:hAnsi="Calibri" w:cs="Calibri"/>
        </w:rPr>
      </w:pPr>
      <w:r w:rsidRPr="00D0142B">
        <w:rPr>
          <w:rFonts w:ascii="Calibri" w:hAnsi="Calibri" w:cs="Calibri"/>
          <w:b/>
          <w:bCs/>
        </w:rPr>
        <w:t>Beneficiarios Permanentes del Período de la Memoria:</w:t>
      </w:r>
      <w:r w:rsidRPr="00D0142B">
        <w:rPr>
          <w:rFonts w:ascii="Calibri" w:hAnsi="Calibri" w:cs="Calibri"/>
        </w:rPr>
        <w:t xml:space="preserve"> El programa registra un núcleo de 5 personas de manera permanente que reciben el modelo de soporte y acompañamiento psicosocial de la Fundación Volver a Empezar.  </w:t>
      </w:r>
    </w:p>
    <w:p w14:paraId="3AE861DC" w14:textId="73637D25" w:rsidR="000109E9" w:rsidRPr="00D0142B" w:rsidRDefault="000109E9" w:rsidP="00D0142B">
      <w:pPr>
        <w:rPr>
          <w:rFonts w:ascii="Calibri" w:hAnsi="Calibri" w:cs="Calibri"/>
        </w:rPr>
      </w:pPr>
    </w:p>
    <w:sectPr w:rsidR="000109E9" w:rsidRPr="00D0142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97C770F-64EF-4783-8DC6-0AA1487EFCA6}"/>
  </w:font>
  <w:font w:name="Calibri">
    <w:panose1 w:val="020F0502020204030204"/>
    <w:charset w:val="00"/>
    <w:family w:val="swiss"/>
    <w:pitch w:val="variable"/>
    <w:sig w:usb0="E4002EFF" w:usb1="C200247B" w:usb2="00000009" w:usb3="00000000" w:csb0="000001FF" w:csb1="00000000"/>
    <w:embedRegular r:id="rId2" w:fontKey="{D697E61C-40A2-4247-A7EE-2D8A49D58044}"/>
    <w:embedBold r:id="rId3" w:fontKey="{202D0668-372A-437D-A55A-3EC9A7DB4B2D}"/>
  </w:font>
  <w:font w:name="Cambria">
    <w:panose1 w:val="02040503050406030204"/>
    <w:charset w:val="00"/>
    <w:family w:val="roman"/>
    <w:pitch w:val="variable"/>
    <w:sig w:usb0="E00006FF" w:usb1="420024FF" w:usb2="02000000" w:usb3="00000000" w:csb0="0000019F" w:csb1="00000000"/>
    <w:embedRegular r:id="rId4" w:fontKey="{4E5E7B38-DA21-4401-A1C1-E5E1AAEE8B4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56C2"/>
    <w:multiLevelType w:val="hybridMultilevel"/>
    <w:tmpl w:val="666487D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A1167B1"/>
    <w:multiLevelType w:val="multilevel"/>
    <w:tmpl w:val="5B681A2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CAF3FB1"/>
    <w:multiLevelType w:val="multilevel"/>
    <w:tmpl w:val="62D8587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2454679B"/>
    <w:multiLevelType w:val="multilevel"/>
    <w:tmpl w:val="E5DCC99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C114BAC"/>
    <w:multiLevelType w:val="multilevel"/>
    <w:tmpl w:val="98A228D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5EA23D29"/>
    <w:multiLevelType w:val="multilevel"/>
    <w:tmpl w:val="10F6EB0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79F214C7"/>
    <w:multiLevelType w:val="multilevel"/>
    <w:tmpl w:val="945E7C2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762342536">
    <w:abstractNumId w:val="5"/>
  </w:num>
  <w:num w:numId="2" w16cid:durableId="1294945549">
    <w:abstractNumId w:val="6"/>
  </w:num>
  <w:num w:numId="3" w16cid:durableId="1580478543">
    <w:abstractNumId w:val="4"/>
  </w:num>
  <w:num w:numId="4" w16cid:durableId="1369839489">
    <w:abstractNumId w:val="1"/>
  </w:num>
  <w:num w:numId="5" w16cid:durableId="819228344">
    <w:abstractNumId w:val="3"/>
  </w:num>
  <w:num w:numId="6" w16cid:durableId="1000813620">
    <w:abstractNumId w:val="2"/>
  </w:num>
  <w:num w:numId="7" w16cid:durableId="355665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9E9"/>
    <w:rsid w:val="000109E9"/>
    <w:rsid w:val="002C72BE"/>
    <w:rsid w:val="00355064"/>
    <w:rsid w:val="00565A8E"/>
    <w:rsid w:val="00D0142B"/>
    <w:rsid w:val="00F4365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62D4"/>
  <w15:docId w15:val="{3E936D8F-8ACD-4197-8E18-BC6AF259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L" w:eastAsia="es-C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Ttulo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Ttulo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D01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4306</Characters>
  <Application>Microsoft Office Word</Application>
  <DocSecurity>0</DocSecurity>
  <Lines>35</Lines>
  <Paragraphs>10</Paragraphs>
  <ScaleCrop>false</ScaleCrop>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Daniela Ureta</cp:lastModifiedBy>
  <cp:revision>2</cp:revision>
  <dcterms:created xsi:type="dcterms:W3CDTF">2026-07-22T16:43:00Z</dcterms:created>
  <dcterms:modified xsi:type="dcterms:W3CDTF">2026-07-22T16:43:00Z</dcterms:modified>
</cp:coreProperties>
</file>