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1B03A" w14:textId="77777777" w:rsidR="005C3AB6" w:rsidRDefault="00000000">
      <w:pPr>
        <w:spacing w:before="240" w:after="80"/>
        <w:jc w:val="center"/>
      </w:pPr>
      <w:r>
        <w:rPr>
          <w:b/>
          <w:color w:val="702082"/>
          <w:sz w:val="40"/>
        </w:rPr>
        <w:t>MEMORIA EXPLICATIVA DE ACTIVIDADES</w:t>
      </w:r>
    </w:p>
    <w:p w14:paraId="0C025440" w14:textId="77777777" w:rsidR="005C3AB6" w:rsidRDefault="00000000">
      <w:pPr>
        <w:spacing w:after="360"/>
        <w:jc w:val="center"/>
      </w:pPr>
      <w:r>
        <w:rPr>
          <w:b/>
          <w:color w:val="555555"/>
          <w:sz w:val="24"/>
        </w:rPr>
        <w:t>IGLESIA ANGLICANA DE CHILE • RUT 65.254.210-7</w:t>
      </w:r>
      <w:r>
        <w:rPr>
          <w:b/>
          <w:color w:val="555555"/>
          <w:sz w:val="24"/>
        </w:rPr>
        <w:br/>
        <w:t>POSTULACIÓN REGISTRO DE DONATARIAS LEY N° 21.440</w:t>
      </w:r>
    </w:p>
    <w:p w14:paraId="16790187" w14:textId="77777777" w:rsidR="005C3AB6" w:rsidRDefault="005C3AB6">
      <w:pPr>
        <w:spacing w:after="240"/>
      </w:pPr>
    </w:p>
    <w:p w14:paraId="3B3C4B85" w14:textId="77777777" w:rsidR="005C3AB6" w:rsidRDefault="00000000">
      <w:pPr>
        <w:keepNext/>
        <w:spacing w:before="360" w:after="160"/>
      </w:pPr>
      <w:r>
        <w:rPr>
          <w:b/>
          <w:color w:val="702082"/>
          <w:sz w:val="28"/>
        </w:rPr>
        <w:t>1. Identificación y Fines Institucionales</w:t>
      </w:r>
    </w:p>
    <w:p w14:paraId="1329FEFE" w14:textId="77777777" w:rsidR="005C3AB6" w:rsidRDefault="00000000">
      <w:pPr>
        <w:spacing w:after="240"/>
      </w:pPr>
      <w:r>
        <w:t>La Iglesia Anglicana de Chile es una entidad religiosa de derecho público, sin fines de lucro, constituida plenamente como la provincia número 40 de la Comunión Anglicana global. Su objeto institucional central radica en la proclamación del Evangelio de Jesucristo, la celebración estable del culto divino de acuerdo con su tradición litúrgica, la formación integral de sus miembros y el soporte eclesiástico y pastoral a nivel comunitario. Su despliegue territorial y misionero se materializa de manera descentralizada a través de sus cuatro diócesis base: Santiago, Valparaíso, Araucanía y Sur, abarcando una red consolidada de templos locales y congregaciones estables.</w:t>
      </w:r>
    </w:p>
    <w:p w14:paraId="4D28094D" w14:textId="77777777" w:rsidR="005C3AB6" w:rsidRDefault="00000000">
      <w:pPr>
        <w:keepNext/>
        <w:spacing w:before="360" w:after="160"/>
      </w:pPr>
      <w:r>
        <w:rPr>
          <w:b/>
          <w:color w:val="702082"/>
          <w:sz w:val="28"/>
        </w:rPr>
        <w:t>2. Registro de Actividades Efectivas Realizadas (Periodo 2025 - Presente)</w:t>
      </w:r>
    </w:p>
    <w:p w14:paraId="13F99D33" w14:textId="120D528C" w:rsidR="005C3AB6" w:rsidRDefault="00000000">
      <w:pPr>
        <w:spacing w:after="160"/>
      </w:pPr>
      <w:proofErr w:type="spellStart"/>
      <w:r>
        <w:rPr>
          <w:b/>
          <w:color w:val="555555"/>
        </w:rPr>
        <w:t>Actividades</w:t>
      </w:r>
      <w:proofErr w:type="spellEnd"/>
      <w:r>
        <w:rPr>
          <w:b/>
          <w:color w:val="555555"/>
        </w:rPr>
        <w:t xml:space="preserve"> de Culto Público y Vida Eclesial </w:t>
      </w:r>
    </w:p>
    <w:tbl>
      <w:tblPr>
        <w:tblW w:w="0" w:type="auto"/>
        <w:jc w:val="center"/>
        <w:tblLayout w:type="fixed"/>
        <w:tblLook w:val="04A0" w:firstRow="1" w:lastRow="0" w:firstColumn="1" w:lastColumn="0" w:noHBand="0" w:noVBand="1"/>
      </w:tblPr>
      <w:tblGrid>
        <w:gridCol w:w="2880"/>
        <w:gridCol w:w="6480"/>
      </w:tblGrid>
      <w:tr w:rsidR="005C3AB6" w14:paraId="2A2B783C" w14:textId="77777777">
        <w:trPr>
          <w:jc w:val="center"/>
        </w:trPr>
        <w:tc>
          <w:tcPr>
            <w:tcW w:w="2880" w:type="dxa"/>
            <w:shd w:val="clear" w:color="auto" w:fill="FBF9FC"/>
            <w:tcMar>
              <w:top w:w="100" w:type="dxa"/>
              <w:left w:w="120" w:type="dxa"/>
              <w:bottom w:w="100" w:type="dxa"/>
              <w:right w:w="120" w:type="dxa"/>
            </w:tcMar>
          </w:tcPr>
          <w:p w14:paraId="6A107947" w14:textId="77777777" w:rsidR="005C3AB6" w:rsidRDefault="00000000">
            <w:pPr>
              <w:spacing w:before="40" w:after="40"/>
            </w:pPr>
            <w:r>
              <w:rPr>
                <w:b/>
                <w:sz w:val="20"/>
              </w:rPr>
              <w:t>Nombre de la actividad:</w:t>
            </w:r>
          </w:p>
        </w:tc>
        <w:tc>
          <w:tcPr>
            <w:tcW w:w="6480" w:type="dxa"/>
            <w:shd w:val="clear" w:color="auto" w:fill="FBF9FC"/>
            <w:tcMar>
              <w:top w:w="100" w:type="dxa"/>
              <w:left w:w="120" w:type="dxa"/>
              <w:bottom w:w="100" w:type="dxa"/>
              <w:right w:w="120" w:type="dxa"/>
            </w:tcMar>
          </w:tcPr>
          <w:p w14:paraId="15098B23" w14:textId="77777777" w:rsidR="005C3AB6" w:rsidRDefault="00000000">
            <w:pPr>
              <w:spacing w:before="40" w:after="40"/>
            </w:pPr>
            <w:r>
              <w:rPr>
                <w:sz w:val="20"/>
              </w:rPr>
              <w:t>Celebración Continua de Cultos Dominicales, Liturgia Oficial y Consejería Espiritual.</w:t>
            </w:r>
          </w:p>
        </w:tc>
      </w:tr>
      <w:tr w:rsidR="005C3AB6" w14:paraId="66DD2C9D" w14:textId="77777777">
        <w:trPr>
          <w:jc w:val="center"/>
        </w:trPr>
        <w:tc>
          <w:tcPr>
            <w:tcW w:w="2880" w:type="dxa"/>
            <w:tcMar>
              <w:top w:w="100" w:type="dxa"/>
              <w:left w:w="120" w:type="dxa"/>
              <w:bottom w:w="100" w:type="dxa"/>
              <w:right w:w="120" w:type="dxa"/>
            </w:tcMar>
          </w:tcPr>
          <w:p w14:paraId="60B06A50" w14:textId="77777777" w:rsidR="005C3AB6" w:rsidRDefault="00000000">
            <w:pPr>
              <w:spacing w:before="40" w:after="40"/>
            </w:pPr>
            <w:r>
              <w:rPr>
                <w:b/>
                <w:sz w:val="20"/>
              </w:rPr>
              <w:t>Fecha / Frecuencia:</w:t>
            </w:r>
          </w:p>
        </w:tc>
        <w:tc>
          <w:tcPr>
            <w:tcW w:w="6480" w:type="dxa"/>
            <w:tcMar>
              <w:top w:w="100" w:type="dxa"/>
              <w:left w:w="120" w:type="dxa"/>
              <w:bottom w:w="100" w:type="dxa"/>
              <w:right w:w="120" w:type="dxa"/>
            </w:tcMar>
          </w:tcPr>
          <w:p w14:paraId="6AEB7B11" w14:textId="77777777" w:rsidR="005C3AB6" w:rsidRDefault="00000000">
            <w:pPr>
              <w:spacing w:before="40" w:after="40"/>
            </w:pPr>
            <w:r>
              <w:rPr>
                <w:sz w:val="20"/>
              </w:rPr>
              <w:t>Ejecución regular y semanal durante todo el año 2025 y el año en curso.</w:t>
            </w:r>
          </w:p>
        </w:tc>
      </w:tr>
      <w:tr w:rsidR="005C3AB6" w14:paraId="7EA94854" w14:textId="77777777">
        <w:trPr>
          <w:jc w:val="center"/>
        </w:trPr>
        <w:tc>
          <w:tcPr>
            <w:tcW w:w="2880" w:type="dxa"/>
            <w:shd w:val="clear" w:color="auto" w:fill="FBF9FC"/>
            <w:tcMar>
              <w:top w:w="100" w:type="dxa"/>
              <w:left w:w="120" w:type="dxa"/>
              <w:bottom w:w="100" w:type="dxa"/>
              <w:right w:w="120" w:type="dxa"/>
            </w:tcMar>
          </w:tcPr>
          <w:p w14:paraId="4E058389" w14:textId="77777777" w:rsidR="005C3AB6" w:rsidRDefault="00000000">
            <w:pPr>
              <w:spacing w:before="40" w:after="40"/>
            </w:pPr>
            <w:r>
              <w:rPr>
                <w:b/>
                <w:sz w:val="20"/>
              </w:rPr>
              <w:t>Lugar de realización:</w:t>
            </w:r>
          </w:p>
        </w:tc>
        <w:tc>
          <w:tcPr>
            <w:tcW w:w="6480" w:type="dxa"/>
            <w:shd w:val="clear" w:color="auto" w:fill="FBF9FC"/>
            <w:tcMar>
              <w:top w:w="100" w:type="dxa"/>
              <w:left w:w="120" w:type="dxa"/>
              <w:bottom w:w="100" w:type="dxa"/>
              <w:right w:w="120" w:type="dxa"/>
            </w:tcMar>
          </w:tcPr>
          <w:p w14:paraId="44940C51" w14:textId="77777777" w:rsidR="005C3AB6" w:rsidRDefault="00000000">
            <w:pPr>
              <w:spacing w:before="40" w:after="40"/>
            </w:pPr>
            <w:r>
              <w:rPr>
                <w:sz w:val="20"/>
              </w:rPr>
              <w:t>Red nacional de templos pertenecientes a las Diócesis de Santiago, Valparaíso, Araucanía y Sur, abarcando infraestructura eclesiástica local.</w:t>
            </w:r>
          </w:p>
        </w:tc>
      </w:tr>
      <w:tr w:rsidR="005C3AB6" w14:paraId="76E64C1A" w14:textId="77777777">
        <w:trPr>
          <w:jc w:val="center"/>
        </w:trPr>
        <w:tc>
          <w:tcPr>
            <w:tcW w:w="2880" w:type="dxa"/>
            <w:tcMar>
              <w:top w:w="100" w:type="dxa"/>
              <w:left w:w="120" w:type="dxa"/>
              <w:bottom w:w="100" w:type="dxa"/>
              <w:right w:w="120" w:type="dxa"/>
            </w:tcMar>
          </w:tcPr>
          <w:p w14:paraId="3F48B49A" w14:textId="77777777" w:rsidR="005C3AB6" w:rsidRDefault="00000000">
            <w:pPr>
              <w:spacing w:before="40" w:after="40"/>
            </w:pPr>
            <w:r>
              <w:rPr>
                <w:b/>
                <w:sz w:val="20"/>
              </w:rPr>
              <w:t>Desarrollo de la acción:</w:t>
            </w:r>
          </w:p>
        </w:tc>
        <w:tc>
          <w:tcPr>
            <w:tcW w:w="6480" w:type="dxa"/>
            <w:tcMar>
              <w:top w:w="100" w:type="dxa"/>
              <w:left w:w="120" w:type="dxa"/>
              <w:bottom w:w="100" w:type="dxa"/>
              <w:right w:w="120" w:type="dxa"/>
            </w:tcMar>
          </w:tcPr>
          <w:p w14:paraId="63455BF9" w14:textId="77777777" w:rsidR="005C3AB6" w:rsidRDefault="00000000">
            <w:pPr>
              <w:spacing w:before="40" w:after="40"/>
            </w:pPr>
            <w:r>
              <w:rPr>
                <w:sz w:val="20"/>
              </w:rPr>
              <w:t>Reuniones de carácter comunitario destinadas a la liturgia formal anglicana, predicación expositiva de las Sagradas Escrituras, administración de sacramentos y oficios de oración compartida. Incluye el acompañamiento pastoral directo ante procesos familiares complejos, visitación de enfermos y contención espiritual continua en contextos vecinales.</w:t>
            </w:r>
          </w:p>
        </w:tc>
      </w:tr>
      <w:tr w:rsidR="005C3AB6" w14:paraId="0AE93CEE" w14:textId="77777777">
        <w:trPr>
          <w:jc w:val="center"/>
        </w:trPr>
        <w:tc>
          <w:tcPr>
            <w:tcW w:w="2880" w:type="dxa"/>
            <w:shd w:val="clear" w:color="auto" w:fill="FBF9FC"/>
            <w:tcMar>
              <w:top w:w="100" w:type="dxa"/>
              <w:left w:w="120" w:type="dxa"/>
              <w:bottom w:w="100" w:type="dxa"/>
              <w:right w:w="120" w:type="dxa"/>
            </w:tcMar>
          </w:tcPr>
          <w:p w14:paraId="7C0269D1" w14:textId="77777777" w:rsidR="005C3AB6" w:rsidRDefault="00000000">
            <w:pPr>
              <w:spacing w:before="40" w:after="40"/>
            </w:pPr>
            <w:r>
              <w:rPr>
                <w:b/>
                <w:sz w:val="20"/>
              </w:rPr>
              <w:t>Costo para participantes:</w:t>
            </w:r>
          </w:p>
        </w:tc>
        <w:tc>
          <w:tcPr>
            <w:tcW w:w="6480" w:type="dxa"/>
            <w:shd w:val="clear" w:color="auto" w:fill="FBF9FC"/>
            <w:tcMar>
              <w:top w:w="100" w:type="dxa"/>
              <w:left w:w="120" w:type="dxa"/>
              <w:bottom w:w="100" w:type="dxa"/>
              <w:right w:w="120" w:type="dxa"/>
            </w:tcMar>
          </w:tcPr>
          <w:p w14:paraId="03A2782E" w14:textId="77777777" w:rsidR="005C3AB6" w:rsidRDefault="00000000">
            <w:pPr>
              <w:spacing w:before="40" w:after="40"/>
            </w:pPr>
            <w:r>
              <w:rPr>
                <w:sz w:val="20"/>
              </w:rPr>
              <w:t>Actividades 100% gratuitas. El ingreso a las naves de culto es enteramente libre y exento de cobros o cuotas obligatorias.</w:t>
            </w:r>
          </w:p>
        </w:tc>
      </w:tr>
      <w:tr w:rsidR="005C3AB6" w14:paraId="629DEF02" w14:textId="77777777">
        <w:trPr>
          <w:jc w:val="center"/>
        </w:trPr>
        <w:tc>
          <w:tcPr>
            <w:tcW w:w="2880" w:type="dxa"/>
            <w:tcMar>
              <w:top w:w="100" w:type="dxa"/>
              <w:left w:w="120" w:type="dxa"/>
              <w:bottom w:w="100" w:type="dxa"/>
              <w:right w:w="120" w:type="dxa"/>
            </w:tcMar>
          </w:tcPr>
          <w:p w14:paraId="30D31D20" w14:textId="77777777" w:rsidR="005C3AB6" w:rsidRDefault="00000000">
            <w:pPr>
              <w:spacing w:before="40" w:after="40"/>
            </w:pPr>
            <w:r>
              <w:rPr>
                <w:b/>
                <w:sz w:val="20"/>
              </w:rPr>
              <w:lastRenderedPageBreak/>
              <w:t>Inscripción de asistentes:</w:t>
            </w:r>
          </w:p>
        </w:tc>
        <w:tc>
          <w:tcPr>
            <w:tcW w:w="6480" w:type="dxa"/>
            <w:tcMar>
              <w:top w:w="100" w:type="dxa"/>
              <w:left w:w="120" w:type="dxa"/>
              <w:bottom w:w="100" w:type="dxa"/>
              <w:right w:w="120" w:type="dxa"/>
            </w:tcMar>
          </w:tcPr>
          <w:p w14:paraId="2E1123FA" w14:textId="77777777" w:rsidR="005C3AB6" w:rsidRDefault="00000000">
            <w:pPr>
              <w:spacing w:before="40" w:after="40"/>
            </w:pPr>
            <w:r>
              <w:rPr>
                <w:sz w:val="20"/>
              </w:rPr>
              <w:t>Acceso libre, directo y espontáneo. No requiere registros de membresía previa, afiliación formal o reservaciones para la asistencia al culto público.</w:t>
            </w:r>
          </w:p>
        </w:tc>
      </w:tr>
      <w:tr w:rsidR="005C3AB6" w14:paraId="38775731" w14:textId="77777777">
        <w:trPr>
          <w:jc w:val="center"/>
        </w:trPr>
        <w:tc>
          <w:tcPr>
            <w:tcW w:w="2880" w:type="dxa"/>
            <w:shd w:val="clear" w:color="auto" w:fill="FBF9FC"/>
            <w:tcMar>
              <w:top w:w="100" w:type="dxa"/>
              <w:left w:w="120" w:type="dxa"/>
              <w:bottom w:w="100" w:type="dxa"/>
              <w:right w:w="120" w:type="dxa"/>
            </w:tcMar>
          </w:tcPr>
          <w:p w14:paraId="5FE6FA9D" w14:textId="77777777" w:rsidR="005C3AB6" w:rsidRDefault="00000000">
            <w:pPr>
              <w:spacing w:before="40" w:after="40"/>
            </w:pPr>
            <w:r>
              <w:rPr>
                <w:b/>
                <w:sz w:val="20"/>
              </w:rPr>
              <w:t>Selección de beneficiarios:</w:t>
            </w:r>
          </w:p>
        </w:tc>
        <w:tc>
          <w:tcPr>
            <w:tcW w:w="6480" w:type="dxa"/>
            <w:shd w:val="clear" w:color="auto" w:fill="FBF9FC"/>
            <w:tcMar>
              <w:top w:w="100" w:type="dxa"/>
              <w:left w:w="120" w:type="dxa"/>
              <w:bottom w:w="100" w:type="dxa"/>
              <w:right w:w="120" w:type="dxa"/>
            </w:tcMar>
          </w:tcPr>
          <w:p w14:paraId="3B293F8A" w14:textId="77777777" w:rsidR="005C3AB6" w:rsidRDefault="00000000">
            <w:pPr>
              <w:spacing w:before="40" w:after="40"/>
            </w:pPr>
            <w:r>
              <w:rPr>
                <w:sz w:val="20"/>
              </w:rPr>
              <w:t>Convocatoria abierta y universal para toda la ciudadanía residente en el área de influencia territorial de los templos.</w:t>
            </w:r>
          </w:p>
        </w:tc>
      </w:tr>
      <w:tr w:rsidR="005C3AB6" w14:paraId="2C9D24EF" w14:textId="77777777">
        <w:trPr>
          <w:jc w:val="center"/>
        </w:trPr>
        <w:tc>
          <w:tcPr>
            <w:tcW w:w="2880" w:type="dxa"/>
            <w:tcMar>
              <w:top w:w="100" w:type="dxa"/>
              <w:left w:w="120" w:type="dxa"/>
              <w:bottom w:w="100" w:type="dxa"/>
              <w:right w:w="120" w:type="dxa"/>
            </w:tcMar>
          </w:tcPr>
          <w:p w14:paraId="5558C645" w14:textId="77777777" w:rsidR="005C3AB6" w:rsidRDefault="00000000">
            <w:pPr>
              <w:spacing w:before="40" w:after="40"/>
            </w:pPr>
            <w:r>
              <w:rPr>
                <w:b/>
                <w:sz w:val="20"/>
              </w:rPr>
              <w:t>Beneficios entregados:</w:t>
            </w:r>
          </w:p>
        </w:tc>
        <w:tc>
          <w:tcPr>
            <w:tcW w:w="6480" w:type="dxa"/>
            <w:tcMar>
              <w:top w:w="100" w:type="dxa"/>
              <w:left w:w="120" w:type="dxa"/>
              <w:bottom w:w="100" w:type="dxa"/>
              <w:right w:w="120" w:type="dxa"/>
            </w:tcMar>
          </w:tcPr>
          <w:p w14:paraId="49BB2C3E" w14:textId="77777777" w:rsidR="005C3AB6" w:rsidRDefault="00000000">
            <w:pPr>
              <w:spacing w:before="40" w:after="40"/>
            </w:pPr>
            <w:r>
              <w:rPr>
                <w:sz w:val="20"/>
              </w:rPr>
              <w:t>Soporte espiritual formal, fortalecimiento de valores cívico-religiosos, contención emocional en momentos de crisis familiar y fomento de espacios comunitarios estables de cohesión social.</w:t>
            </w:r>
          </w:p>
        </w:tc>
      </w:tr>
      <w:tr w:rsidR="005C3AB6" w14:paraId="485DA1C9" w14:textId="77777777">
        <w:trPr>
          <w:jc w:val="center"/>
        </w:trPr>
        <w:tc>
          <w:tcPr>
            <w:tcW w:w="2880" w:type="dxa"/>
            <w:shd w:val="clear" w:color="auto" w:fill="FBF9FC"/>
            <w:tcMar>
              <w:top w:w="100" w:type="dxa"/>
              <w:left w:w="120" w:type="dxa"/>
              <w:bottom w:w="100" w:type="dxa"/>
              <w:right w:w="120" w:type="dxa"/>
            </w:tcMar>
          </w:tcPr>
          <w:p w14:paraId="239EB992" w14:textId="77777777" w:rsidR="005C3AB6" w:rsidRDefault="00000000">
            <w:pPr>
              <w:spacing w:before="40" w:after="40"/>
            </w:pPr>
            <w:r>
              <w:rPr>
                <w:b/>
                <w:sz w:val="20"/>
              </w:rPr>
              <w:t>Cantidad de beneficiarios:</w:t>
            </w:r>
          </w:p>
        </w:tc>
        <w:tc>
          <w:tcPr>
            <w:tcW w:w="6480" w:type="dxa"/>
            <w:shd w:val="clear" w:color="auto" w:fill="FBF9FC"/>
            <w:tcMar>
              <w:top w:w="100" w:type="dxa"/>
              <w:left w:w="120" w:type="dxa"/>
              <w:bottom w:w="100" w:type="dxa"/>
              <w:right w:w="120" w:type="dxa"/>
            </w:tcMar>
          </w:tcPr>
          <w:p w14:paraId="1B41DA3A" w14:textId="77777777" w:rsidR="005C3AB6" w:rsidRDefault="00000000">
            <w:pPr>
              <w:spacing w:before="40" w:after="40"/>
            </w:pPr>
            <w:r>
              <w:rPr>
                <w:sz w:val="20"/>
              </w:rPr>
              <w:t>Comunidad eclesial activa a nivel nacional, estimando una asistencia regular consolidada de miles de familias en las cuatro diócesis provinciales.</w:t>
            </w:r>
          </w:p>
        </w:tc>
      </w:tr>
    </w:tbl>
    <w:p w14:paraId="4B147722" w14:textId="77777777" w:rsidR="005C3AB6" w:rsidRDefault="005C3AB6">
      <w:pPr>
        <w:spacing w:after="240"/>
      </w:pPr>
    </w:p>
    <w:p w14:paraId="6B2B2865" w14:textId="77777777" w:rsidR="005C3AB6" w:rsidRDefault="00000000">
      <w:pPr>
        <w:keepNext/>
        <w:spacing w:before="360" w:after="160"/>
      </w:pPr>
      <w:r>
        <w:rPr>
          <w:b/>
          <w:color w:val="702082"/>
          <w:sz w:val="28"/>
        </w:rPr>
        <w:t>3. Respaldo de Gestión Contable y Sostenibilidad Financiera</w:t>
      </w:r>
    </w:p>
    <w:p w14:paraId="71B98ABF" w14:textId="77777777" w:rsidR="005C3AB6" w:rsidRDefault="00000000">
      <w:pPr>
        <w:spacing w:after="160"/>
      </w:pPr>
      <w:r>
        <w:t>En estricto cumplimiento de los estándares exigidos para las entidades receptoras de donaciones con franquicia fiscal conforme a la Ley N° 21.440, se desglosa el Estado de Situación Financiera de la Iglesia Anglicana de Chile consolidado al cierre del ejercicio contable, demostrando la sustentabilidad de la estructura que soporta el culto:</w:t>
      </w:r>
    </w:p>
    <w:tbl>
      <w:tblPr>
        <w:tblW w:w="0" w:type="auto"/>
        <w:jc w:val="center"/>
        <w:tblLayout w:type="fixed"/>
        <w:tblLook w:val="04A0" w:firstRow="1" w:lastRow="0" w:firstColumn="1" w:lastColumn="0" w:noHBand="0" w:noVBand="1"/>
      </w:tblPr>
      <w:tblGrid>
        <w:gridCol w:w="6480"/>
        <w:gridCol w:w="2880"/>
      </w:tblGrid>
      <w:tr w:rsidR="005C3AB6" w14:paraId="08BCC6D1" w14:textId="77777777">
        <w:trPr>
          <w:jc w:val="center"/>
        </w:trPr>
        <w:tc>
          <w:tcPr>
            <w:tcW w:w="6480" w:type="dxa"/>
            <w:shd w:val="clear" w:color="auto" w:fill="702082"/>
            <w:tcMar>
              <w:top w:w="120" w:type="dxa"/>
              <w:left w:w="120" w:type="dxa"/>
              <w:bottom w:w="120" w:type="dxa"/>
              <w:right w:w="120" w:type="dxa"/>
            </w:tcMar>
          </w:tcPr>
          <w:p w14:paraId="760CBC7E" w14:textId="77777777" w:rsidR="005C3AB6" w:rsidRDefault="00000000">
            <w:r>
              <w:rPr>
                <w:b/>
                <w:color w:val="FFFFFF"/>
                <w:sz w:val="21"/>
              </w:rPr>
              <w:t>Concepto Balance Resumido (Contabilidad 2025)</w:t>
            </w:r>
          </w:p>
        </w:tc>
        <w:tc>
          <w:tcPr>
            <w:tcW w:w="2880" w:type="dxa"/>
            <w:shd w:val="clear" w:color="auto" w:fill="702082"/>
            <w:tcMar>
              <w:top w:w="120" w:type="dxa"/>
              <w:left w:w="120" w:type="dxa"/>
              <w:bottom w:w="120" w:type="dxa"/>
              <w:right w:w="120" w:type="dxa"/>
            </w:tcMar>
          </w:tcPr>
          <w:p w14:paraId="61A81865" w14:textId="77777777" w:rsidR="005C3AB6" w:rsidRDefault="00000000">
            <w:pPr>
              <w:jc w:val="right"/>
            </w:pPr>
            <w:r>
              <w:rPr>
                <w:b/>
                <w:color w:val="FFFFFF"/>
                <w:sz w:val="21"/>
              </w:rPr>
              <w:t>Monto Declarado ($ CLP)</w:t>
            </w:r>
          </w:p>
        </w:tc>
      </w:tr>
      <w:tr w:rsidR="005C3AB6" w14:paraId="3FBB73BB" w14:textId="77777777">
        <w:trPr>
          <w:jc w:val="center"/>
        </w:trPr>
        <w:tc>
          <w:tcPr>
            <w:tcW w:w="6480" w:type="dxa"/>
            <w:shd w:val="clear" w:color="auto" w:fill="FBF9FC"/>
            <w:tcMar>
              <w:top w:w="100" w:type="dxa"/>
              <w:left w:w="120" w:type="dxa"/>
              <w:bottom w:w="100" w:type="dxa"/>
              <w:right w:w="120" w:type="dxa"/>
            </w:tcMar>
          </w:tcPr>
          <w:p w14:paraId="4D23F786" w14:textId="77777777" w:rsidR="005C3AB6" w:rsidRDefault="00000000">
            <w:r>
              <w:rPr>
                <w:sz w:val="20"/>
              </w:rPr>
              <w:t>Disponibilidad en Bancos (Liquidez inmediata)</w:t>
            </w:r>
          </w:p>
        </w:tc>
        <w:tc>
          <w:tcPr>
            <w:tcW w:w="2880" w:type="dxa"/>
            <w:shd w:val="clear" w:color="auto" w:fill="FBF9FC"/>
            <w:tcMar>
              <w:top w:w="100" w:type="dxa"/>
              <w:left w:w="120" w:type="dxa"/>
              <w:bottom w:w="100" w:type="dxa"/>
              <w:right w:w="120" w:type="dxa"/>
            </w:tcMar>
          </w:tcPr>
          <w:p w14:paraId="77DBA0F9" w14:textId="77777777" w:rsidR="005C3AB6" w:rsidRDefault="00000000">
            <w:pPr>
              <w:jc w:val="right"/>
            </w:pPr>
            <w:r>
              <w:rPr>
                <w:sz w:val="20"/>
              </w:rPr>
              <w:t>$5.097.077</w:t>
            </w:r>
          </w:p>
        </w:tc>
      </w:tr>
      <w:tr w:rsidR="005C3AB6" w14:paraId="535E4F37" w14:textId="77777777">
        <w:trPr>
          <w:jc w:val="center"/>
        </w:trPr>
        <w:tc>
          <w:tcPr>
            <w:tcW w:w="6480" w:type="dxa"/>
            <w:tcMar>
              <w:top w:w="100" w:type="dxa"/>
              <w:left w:w="120" w:type="dxa"/>
              <w:bottom w:w="100" w:type="dxa"/>
              <w:right w:w="120" w:type="dxa"/>
            </w:tcMar>
          </w:tcPr>
          <w:p w14:paraId="1553AFC4" w14:textId="77777777" w:rsidR="005C3AB6" w:rsidRDefault="00000000">
            <w:r>
              <w:rPr>
                <w:sz w:val="20"/>
              </w:rPr>
              <w:t>Activos Fijos en Terrenos (Respaldo patrimonial de templos)</w:t>
            </w:r>
          </w:p>
        </w:tc>
        <w:tc>
          <w:tcPr>
            <w:tcW w:w="2880" w:type="dxa"/>
            <w:tcMar>
              <w:top w:w="100" w:type="dxa"/>
              <w:left w:w="120" w:type="dxa"/>
              <w:bottom w:w="100" w:type="dxa"/>
              <w:right w:w="120" w:type="dxa"/>
            </w:tcMar>
          </w:tcPr>
          <w:p w14:paraId="468ABC15" w14:textId="77777777" w:rsidR="005C3AB6" w:rsidRDefault="00000000">
            <w:pPr>
              <w:jc w:val="right"/>
            </w:pPr>
            <w:r>
              <w:rPr>
                <w:sz w:val="20"/>
              </w:rPr>
              <w:t>$139.222.154</w:t>
            </w:r>
          </w:p>
        </w:tc>
      </w:tr>
      <w:tr w:rsidR="005C3AB6" w14:paraId="1ACA1F16" w14:textId="77777777">
        <w:trPr>
          <w:jc w:val="center"/>
        </w:trPr>
        <w:tc>
          <w:tcPr>
            <w:tcW w:w="6480" w:type="dxa"/>
            <w:shd w:val="clear" w:color="auto" w:fill="F5EEF7"/>
            <w:tcMar>
              <w:top w:w="100" w:type="dxa"/>
              <w:left w:w="120" w:type="dxa"/>
              <w:bottom w:w="100" w:type="dxa"/>
              <w:right w:w="120" w:type="dxa"/>
            </w:tcMar>
          </w:tcPr>
          <w:p w14:paraId="6411C5CC" w14:textId="77777777" w:rsidR="005C3AB6" w:rsidRDefault="00000000">
            <w:r>
              <w:rPr>
                <w:b/>
                <w:sz w:val="20"/>
              </w:rPr>
              <w:t>Total Activos Institucionales</w:t>
            </w:r>
          </w:p>
        </w:tc>
        <w:tc>
          <w:tcPr>
            <w:tcW w:w="2880" w:type="dxa"/>
            <w:shd w:val="clear" w:color="auto" w:fill="F5EEF7"/>
            <w:tcMar>
              <w:top w:w="100" w:type="dxa"/>
              <w:left w:w="120" w:type="dxa"/>
              <w:bottom w:w="100" w:type="dxa"/>
              <w:right w:w="120" w:type="dxa"/>
            </w:tcMar>
          </w:tcPr>
          <w:p w14:paraId="18DE14A1" w14:textId="77777777" w:rsidR="005C3AB6" w:rsidRDefault="00000000">
            <w:pPr>
              <w:jc w:val="right"/>
            </w:pPr>
            <w:r>
              <w:rPr>
                <w:b/>
                <w:sz w:val="20"/>
              </w:rPr>
              <w:t>$144.319.231</w:t>
            </w:r>
          </w:p>
        </w:tc>
      </w:tr>
      <w:tr w:rsidR="005C3AB6" w14:paraId="4CBF6EB0" w14:textId="77777777">
        <w:trPr>
          <w:jc w:val="center"/>
        </w:trPr>
        <w:tc>
          <w:tcPr>
            <w:tcW w:w="6480" w:type="dxa"/>
            <w:tcMar>
              <w:top w:w="100" w:type="dxa"/>
              <w:left w:w="120" w:type="dxa"/>
              <w:bottom w:w="100" w:type="dxa"/>
              <w:right w:w="120" w:type="dxa"/>
            </w:tcMar>
          </w:tcPr>
          <w:p w14:paraId="5717441E" w14:textId="77777777" w:rsidR="005C3AB6" w:rsidRDefault="00000000">
            <w:r>
              <w:rPr>
                <w:sz w:val="20"/>
              </w:rPr>
              <w:t>Pasivos exigibles y obligaciones operacionales corrientes</w:t>
            </w:r>
          </w:p>
        </w:tc>
        <w:tc>
          <w:tcPr>
            <w:tcW w:w="2880" w:type="dxa"/>
            <w:tcMar>
              <w:top w:w="100" w:type="dxa"/>
              <w:left w:w="120" w:type="dxa"/>
              <w:bottom w:w="100" w:type="dxa"/>
              <w:right w:w="120" w:type="dxa"/>
            </w:tcMar>
          </w:tcPr>
          <w:p w14:paraId="329D046C" w14:textId="77777777" w:rsidR="005C3AB6" w:rsidRDefault="00000000">
            <w:pPr>
              <w:jc w:val="right"/>
            </w:pPr>
            <w:r>
              <w:rPr>
                <w:sz w:val="20"/>
              </w:rPr>
              <w:t>$27.805.465</w:t>
            </w:r>
          </w:p>
        </w:tc>
      </w:tr>
      <w:tr w:rsidR="005C3AB6" w14:paraId="710E5E0A" w14:textId="77777777">
        <w:trPr>
          <w:jc w:val="center"/>
        </w:trPr>
        <w:tc>
          <w:tcPr>
            <w:tcW w:w="6480" w:type="dxa"/>
            <w:shd w:val="clear" w:color="auto" w:fill="F5EEF7"/>
            <w:tcMar>
              <w:top w:w="100" w:type="dxa"/>
              <w:left w:w="120" w:type="dxa"/>
              <w:bottom w:w="100" w:type="dxa"/>
              <w:right w:w="120" w:type="dxa"/>
            </w:tcMar>
          </w:tcPr>
          <w:p w14:paraId="67062C67" w14:textId="77777777" w:rsidR="005C3AB6" w:rsidRDefault="00000000">
            <w:r>
              <w:rPr>
                <w:b/>
                <w:sz w:val="20"/>
              </w:rPr>
              <w:t>Patrimonio Institucional Neto (Remanente final del ejercicio)</w:t>
            </w:r>
          </w:p>
        </w:tc>
        <w:tc>
          <w:tcPr>
            <w:tcW w:w="2880" w:type="dxa"/>
            <w:shd w:val="clear" w:color="auto" w:fill="F5EEF7"/>
            <w:tcMar>
              <w:top w:w="100" w:type="dxa"/>
              <w:left w:w="120" w:type="dxa"/>
              <w:bottom w:w="100" w:type="dxa"/>
              <w:right w:w="120" w:type="dxa"/>
            </w:tcMar>
          </w:tcPr>
          <w:p w14:paraId="72E25CC8" w14:textId="77777777" w:rsidR="005C3AB6" w:rsidRDefault="00000000">
            <w:pPr>
              <w:jc w:val="right"/>
            </w:pPr>
            <w:r>
              <w:rPr>
                <w:b/>
                <w:sz w:val="20"/>
              </w:rPr>
              <w:t>$116.513.766</w:t>
            </w:r>
          </w:p>
        </w:tc>
      </w:tr>
    </w:tbl>
    <w:p w14:paraId="4F3A895D" w14:textId="77777777" w:rsidR="005C3AB6" w:rsidRDefault="005C3AB6"/>
    <w:p w14:paraId="13B485A3" w14:textId="7B7A70A1" w:rsidR="005C3AB6" w:rsidRDefault="00000000">
      <w:pPr>
        <w:spacing w:after="240"/>
      </w:pPr>
      <w:r>
        <w:t xml:space="preserve">Segregación y Control de Fondos: La IACH mantiene un riguroso sistema de gobernanza financiera, dividiendo formalmente el rol de los órganos institucionales que autorizan, ejecutan, registran y auditan el gasto de sostenimiento del culto. </w:t>
      </w:r>
    </w:p>
    <w:p w14:paraId="0F777152" w14:textId="77777777" w:rsidR="005C3AB6" w:rsidRDefault="00000000">
      <w:pPr>
        <w:keepNext/>
        <w:spacing w:before="360" w:after="160"/>
      </w:pPr>
      <w:r>
        <w:rPr>
          <w:b/>
          <w:color w:val="702082"/>
          <w:sz w:val="28"/>
        </w:rPr>
        <w:lastRenderedPageBreak/>
        <w:t>4. Evidencias Digitales y Canales Oficiales</w:t>
      </w:r>
    </w:p>
    <w:p w14:paraId="7443059E" w14:textId="233FD723" w:rsidR="005C3AB6" w:rsidRDefault="00000000">
      <w:pPr>
        <w:spacing w:after="320"/>
      </w:pPr>
      <w:r>
        <w:t>Como medio de verificación complementaria de las actividades efectivas eclesiásticas y litúrgicas descritas en esta memoria, el Ministerio de Hacienda puede acceder a las siguientes plataformas de transparencia institucional:</w:t>
      </w:r>
      <w:r>
        <w:br/>
        <w:t>• Portal Web Oficial: www.iglesiaanglicana.cl</w:t>
      </w:r>
      <w:r>
        <w:br/>
      </w:r>
    </w:p>
    <w:p w14:paraId="4A3B6C65" w14:textId="77777777" w:rsidR="005C3AB6" w:rsidRDefault="005C3AB6">
      <w:pPr>
        <w:spacing w:before="480"/>
      </w:pPr>
    </w:p>
    <w:tbl>
      <w:tblPr>
        <w:tblW w:w="0" w:type="auto"/>
        <w:jc w:val="center"/>
        <w:tblLayout w:type="fixed"/>
        <w:tblLook w:val="04A0" w:firstRow="1" w:lastRow="0" w:firstColumn="1" w:lastColumn="0" w:noHBand="0" w:noVBand="1"/>
      </w:tblPr>
      <w:tblGrid>
        <w:gridCol w:w="4680"/>
        <w:gridCol w:w="4680"/>
      </w:tblGrid>
      <w:tr w:rsidR="005C3AB6" w14:paraId="33BCE356" w14:textId="77777777">
        <w:trPr>
          <w:jc w:val="center"/>
        </w:trPr>
        <w:tc>
          <w:tcPr>
            <w:tcW w:w="4680" w:type="dxa"/>
          </w:tcPr>
          <w:p w14:paraId="64BA2B0B" w14:textId="5A63B984" w:rsidR="005C3AB6" w:rsidRDefault="005C3AB6">
            <w:pPr>
              <w:spacing w:before="720"/>
              <w:jc w:val="center"/>
            </w:pPr>
          </w:p>
        </w:tc>
        <w:tc>
          <w:tcPr>
            <w:tcW w:w="4680" w:type="dxa"/>
          </w:tcPr>
          <w:p w14:paraId="5512225B" w14:textId="128383CB" w:rsidR="005C3AB6" w:rsidRDefault="005C3AB6">
            <w:pPr>
              <w:spacing w:before="720"/>
              <w:jc w:val="center"/>
            </w:pPr>
          </w:p>
        </w:tc>
      </w:tr>
    </w:tbl>
    <w:p w14:paraId="706A31C1" w14:textId="77777777" w:rsidR="00C55145" w:rsidRDefault="00C55145"/>
    <w:sectPr w:rsidR="00C5514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116517515">
    <w:abstractNumId w:val="8"/>
  </w:num>
  <w:num w:numId="2" w16cid:durableId="610208416">
    <w:abstractNumId w:val="6"/>
  </w:num>
  <w:num w:numId="3" w16cid:durableId="374935592">
    <w:abstractNumId w:val="5"/>
  </w:num>
  <w:num w:numId="4" w16cid:durableId="1755131530">
    <w:abstractNumId w:val="4"/>
  </w:num>
  <w:num w:numId="5" w16cid:durableId="1209492081">
    <w:abstractNumId w:val="7"/>
  </w:num>
  <w:num w:numId="6" w16cid:durableId="1366445200">
    <w:abstractNumId w:val="3"/>
  </w:num>
  <w:num w:numId="7" w16cid:durableId="521237414">
    <w:abstractNumId w:val="2"/>
  </w:num>
  <w:num w:numId="8" w16cid:durableId="66152522">
    <w:abstractNumId w:val="1"/>
  </w:num>
  <w:num w:numId="9" w16cid:durableId="502352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C72"/>
    <w:rsid w:val="0015074B"/>
    <w:rsid w:val="0029639D"/>
    <w:rsid w:val="00326F90"/>
    <w:rsid w:val="005C3AB6"/>
    <w:rsid w:val="006770EA"/>
    <w:rsid w:val="00706036"/>
    <w:rsid w:val="00A726BE"/>
    <w:rsid w:val="00AA1D8D"/>
    <w:rsid w:val="00B47730"/>
    <w:rsid w:val="00C5514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99C72"/>
  <w14:defaultImageDpi w14:val="300"/>
  <w15:docId w15:val="{290BAC47-287F-4585-BCE3-D298B751D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605</Words>
  <Characters>3331</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quilodran</cp:lastModifiedBy>
  <cp:revision>2</cp:revision>
  <dcterms:created xsi:type="dcterms:W3CDTF">2026-08-19T14:46:00Z</dcterms:created>
  <dcterms:modified xsi:type="dcterms:W3CDTF">2026-08-19T14:46:00Z</dcterms:modified>
  <cp:category/>
</cp:coreProperties>
</file>